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640" w:rsidRDefault="00053640" w:rsidP="00053640">
      <w:pPr>
        <w:pStyle w:val="BodyText"/>
        <w:rPr>
          <w:rFonts w:ascii="Times New Roman"/>
          <w:sz w:val="20"/>
        </w:rPr>
      </w:pPr>
    </w:p>
    <w:p w:rsidR="00053640" w:rsidRPr="003D5C09" w:rsidRDefault="00053640" w:rsidP="00053640">
      <w:pPr>
        <w:widowControl/>
        <w:shd w:val="clear" w:color="auto" w:fill="FFFFFF"/>
        <w:autoSpaceDE/>
        <w:autoSpaceDN/>
        <w:spacing w:after="150"/>
        <w:jc w:val="center"/>
        <w:outlineLvl w:val="1"/>
        <w:rPr>
          <w:rFonts w:ascii="Calibri Light" w:eastAsia="Times New Roman" w:hAnsi="Calibri Light" w:cs="Calibri Light"/>
          <w:b/>
          <w:sz w:val="32"/>
          <w:szCs w:val="32"/>
          <w:lang w:bidi="ar-SA"/>
        </w:rPr>
      </w:pPr>
      <w:r w:rsidRPr="003D5C09">
        <w:rPr>
          <w:rFonts w:ascii="Calibri Light" w:eastAsia="Times New Roman" w:hAnsi="Calibri Light" w:cs="Calibri Light"/>
          <w:b/>
          <w:sz w:val="32"/>
          <w:szCs w:val="32"/>
          <w:lang w:bidi="ar-SA"/>
        </w:rPr>
        <w:t xml:space="preserve">The impact of the Primary PE and Sport Premium at St </w:t>
      </w:r>
      <w:r>
        <w:rPr>
          <w:rFonts w:ascii="Calibri Light" w:eastAsia="Times New Roman" w:hAnsi="Calibri Light" w:cs="Calibri Light"/>
          <w:b/>
          <w:sz w:val="32"/>
          <w:szCs w:val="32"/>
          <w:lang w:bidi="ar-SA"/>
        </w:rPr>
        <w:t xml:space="preserve">Joseph’s </w:t>
      </w:r>
      <w:r w:rsidRPr="003D5C09">
        <w:rPr>
          <w:rFonts w:ascii="Calibri Light" w:eastAsia="Times New Roman" w:hAnsi="Calibri Light" w:cs="Calibri Light"/>
          <w:b/>
          <w:sz w:val="32"/>
          <w:szCs w:val="32"/>
          <w:lang w:bidi="ar-SA"/>
        </w:rPr>
        <w:t>Catholic Voluntary Academy 2018</w:t>
      </w:r>
      <w:r>
        <w:rPr>
          <w:rFonts w:ascii="Calibri Light" w:eastAsia="Times New Roman" w:hAnsi="Calibri Light" w:cs="Calibri Light"/>
          <w:b/>
          <w:sz w:val="32"/>
          <w:szCs w:val="32"/>
          <w:lang w:bidi="ar-SA"/>
        </w:rPr>
        <w:t>-19</w:t>
      </w:r>
    </w:p>
    <w:p w:rsidR="00053640" w:rsidRDefault="00053640" w:rsidP="00053640">
      <w:pPr>
        <w:pStyle w:val="BodyText"/>
        <w:rPr>
          <w:rFonts w:ascii="Times New Roman"/>
          <w:sz w:val="20"/>
        </w:rPr>
      </w:pPr>
    </w:p>
    <w:p w:rsidR="00053640" w:rsidRDefault="00053640" w:rsidP="00053640">
      <w:pPr>
        <w:pStyle w:val="BodyText"/>
        <w:rPr>
          <w:rFonts w:ascii="Times New Roman"/>
          <w:sz w:val="20"/>
        </w:rPr>
      </w:pPr>
    </w:p>
    <w:p w:rsidR="00053640" w:rsidRDefault="00053640" w:rsidP="00053640">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6859"/>
      </w:tblGrid>
      <w:tr w:rsidR="00053640" w:rsidTr="00053640">
        <w:trPr>
          <w:trHeight w:val="497"/>
        </w:trPr>
        <w:tc>
          <w:tcPr>
            <w:tcW w:w="7700" w:type="dxa"/>
          </w:tcPr>
          <w:p w:rsidR="00053640" w:rsidRDefault="00053640" w:rsidP="00D17638">
            <w:pPr>
              <w:pStyle w:val="TableParagraph"/>
              <w:spacing w:before="21"/>
              <w:ind w:left="80"/>
              <w:rPr>
                <w:sz w:val="24"/>
              </w:rPr>
            </w:pPr>
            <w:r>
              <w:rPr>
                <w:color w:val="231F20"/>
                <w:sz w:val="24"/>
              </w:rPr>
              <w:t>Key achievements to date:</w:t>
            </w:r>
          </w:p>
        </w:tc>
        <w:tc>
          <w:tcPr>
            <w:tcW w:w="6859" w:type="dxa"/>
          </w:tcPr>
          <w:p w:rsidR="00053640" w:rsidRDefault="00053640" w:rsidP="00D17638">
            <w:pPr>
              <w:pStyle w:val="TableParagraph"/>
              <w:spacing w:before="21"/>
              <w:ind w:left="80"/>
              <w:rPr>
                <w:sz w:val="24"/>
              </w:rPr>
            </w:pPr>
            <w:r>
              <w:rPr>
                <w:color w:val="231F20"/>
                <w:sz w:val="24"/>
              </w:rPr>
              <w:t>Areas for further improvement and baseline evidence of need:</w:t>
            </w:r>
          </w:p>
        </w:tc>
      </w:tr>
      <w:tr w:rsidR="00053640" w:rsidTr="00053640">
        <w:trPr>
          <w:trHeight w:val="2551"/>
        </w:trPr>
        <w:tc>
          <w:tcPr>
            <w:tcW w:w="7700" w:type="dxa"/>
          </w:tcPr>
          <w:p w:rsidR="00053640" w:rsidRPr="00832D60" w:rsidRDefault="00053640" w:rsidP="00D17638">
            <w:pPr>
              <w:pStyle w:val="TableParagraph"/>
              <w:ind w:left="0"/>
              <w:rPr>
                <w:rFonts w:ascii="Calibri Light" w:hAnsi="Calibri Light" w:cs="Calibri Light"/>
              </w:rPr>
            </w:pPr>
            <w:r w:rsidRPr="00832D60">
              <w:rPr>
                <w:rFonts w:ascii="Calibri Light" w:hAnsi="Calibri Light" w:cs="Calibri Light"/>
              </w:rPr>
              <w:t xml:space="preserve">New PE scheme of work has been introduced which allows for progression from </w:t>
            </w:r>
            <w:proofErr w:type="gramStart"/>
            <w:r w:rsidRPr="00832D60">
              <w:rPr>
                <w:rFonts w:ascii="Calibri Light" w:hAnsi="Calibri Light" w:cs="Calibri Light"/>
              </w:rPr>
              <w:t>one year</w:t>
            </w:r>
            <w:proofErr w:type="gramEnd"/>
            <w:r w:rsidRPr="00832D60">
              <w:rPr>
                <w:rFonts w:ascii="Calibri Light" w:hAnsi="Calibri Light" w:cs="Calibri Light"/>
              </w:rPr>
              <w:t xml:space="preserve"> group to the next and includes some resources.</w:t>
            </w:r>
          </w:p>
          <w:p w:rsidR="00053640" w:rsidRPr="00832D60" w:rsidRDefault="00053640" w:rsidP="00D17638">
            <w:pPr>
              <w:pStyle w:val="TableParagraph"/>
              <w:ind w:left="0"/>
              <w:rPr>
                <w:rFonts w:ascii="Calibri Light" w:hAnsi="Calibri Light" w:cs="Calibri Light"/>
              </w:rPr>
            </w:pPr>
            <w:r w:rsidRPr="00832D60">
              <w:rPr>
                <w:rFonts w:ascii="Calibri Light" w:hAnsi="Calibri Light" w:cs="Calibri Light"/>
              </w:rPr>
              <w:t>Further resources have been purchased to allow PE lessons to be delivered effectively.</w:t>
            </w:r>
          </w:p>
          <w:p w:rsidR="00053640" w:rsidRPr="00832D60" w:rsidRDefault="00053640" w:rsidP="00D17638">
            <w:pPr>
              <w:pStyle w:val="TableParagraph"/>
              <w:ind w:left="0"/>
              <w:rPr>
                <w:rFonts w:ascii="Calibri Light" w:hAnsi="Calibri Light" w:cs="Calibri Light"/>
              </w:rPr>
            </w:pPr>
            <w:r w:rsidRPr="00832D60">
              <w:rPr>
                <w:rFonts w:ascii="Calibri Light" w:hAnsi="Calibri Light" w:cs="Calibri Light"/>
              </w:rPr>
              <w:t xml:space="preserve">Given all children in KS1 and KS2 the opportunity to take part in sports festivals. </w:t>
            </w:r>
          </w:p>
          <w:p w:rsidR="00053640" w:rsidRPr="00832D60" w:rsidRDefault="00053640" w:rsidP="00D17638">
            <w:pPr>
              <w:pStyle w:val="TableParagraph"/>
              <w:ind w:left="0"/>
              <w:rPr>
                <w:rFonts w:ascii="Calibri Light" w:hAnsi="Calibri Light" w:cs="Calibri Light"/>
              </w:rPr>
            </w:pPr>
            <w:r w:rsidRPr="00832D60">
              <w:rPr>
                <w:rFonts w:ascii="Calibri Light" w:hAnsi="Calibri Light" w:cs="Calibri Light"/>
              </w:rPr>
              <w:t>Teaching Assistant trained up as sports coach to support delivery of high quality PE and sporting opportunities throughout each key stage.</w:t>
            </w:r>
          </w:p>
          <w:p w:rsidR="00053640" w:rsidRPr="00832D60" w:rsidRDefault="00053640" w:rsidP="00D17638">
            <w:pPr>
              <w:pStyle w:val="TableParagraph"/>
              <w:ind w:left="0"/>
              <w:rPr>
                <w:rFonts w:ascii="Calibri Light" w:hAnsi="Calibri Light" w:cs="Calibri Light"/>
              </w:rPr>
            </w:pPr>
            <w:r w:rsidRPr="00832D60">
              <w:rPr>
                <w:rFonts w:ascii="Calibri Light" w:hAnsi="Calibri Light" w:cs="Calibri Light"/>
              </w:rPr>
              <w:t>Increased amount of afterschool sports club opportunities</w:t>
            </w:r>
          </w:p>
        </w:tc>
        <w:tc>
          <w:tcPr>
            <w:tcW w:w="6859" w:type="dxa"/>
          </w:tcPr>
          <w:p w:rsidR="00053640" w:rsidRPr="00832D60" w:rsidRDefault="00053640" w:rsidP="00D17638">
            <w:pPr>
              <w:pStyle w:val="TableParagraph"/>
              <w:ind w:left="0"/>
              <w:rPr>
                <w:rFonts w:ascii="Calibri Light" w:hAnsi="Calibri Light" w:cs="Calibri Light"/>
              </w:rPr>
            </w:pPr>
            <w:r w:rsidRPr="00832D60">
              <w:rPr>
                <w:rFonts w:ascii="Calibri Light" w:hAnsi="Calibri Light" w:cs="Calibri Light"/>
              </w:rPr>
              <w:t>Ensure 100% of our Year 6 children are capable of swimming 25m confidently with different strokes and able to perform safe self-rescue. Target group will be identified for extra lessons.</w:t>
            </w:r>
          </w:p>
          <w:p w:rsidR="00053640" w:rsidRPr="00832D60" w:rsidRDefault="00053640" w:rsidP="00D17638">
            <w:pPr>
              <w:pStyle w:val="TableParagraph"/>
              <w:ind w:left="0"/>
              <w:rPr>
                <w:rFonts w:ascii="Calibri Light" w:hAnsi="Calibri Light" w:cs="Calibri Light"/>
                <w:color w:val="FF0000"/>
              </w:rPr>
            </w:pPr>
          </w:p>
          <w:p w:rsidR="00053640" w:rsidRPr="00832D60" w:rsidRDefault="00053640" w:rsidP="00D17638">
            <w:pPr>
              <w:pStyle w:val="TableParagraph"/>
              <w:ind w:left="0"/>
              <w:rPr>
                <w:rFonts w:ascii="Calibri Light" w:hAnsi="Calibri Light" w:cs="Calibri Light"/>
              </w:rPr>
            </w:pPr>
            <w:r w:rsidRPr="00832D60">
              <w:rPr>
                <w:rFonts w:ascii="Calibri Light" w:hAnsi="Calibri Light" w:cs="Calibri Light"/>
              </w:rPr>
              <w:t xml:space="preserve">Target less active children by introducing a daily 5-10 </w:t>
            </w:r>
            <w:proofErr w:type="gramStart"/>
            <w:r w:rsidRPr="00832D60">
              <w:rPr>
                <w:rFonts w:ascii="Calibri Light" w:hAnsi="Calibri Light" w:cs="Calibri Light"/>
              </w:rPr>
              <w:t>minutes</w:t>
            </w:r>
            <w:proofErr w:type="gramEnd"/>
            <w:r w:rsidRPr="00832D60">
              <w:rPr>
                <w:rFonts w:ascii="Calibri Light" w:hAnsi="Calibri Light" w:cs="Calibri Light"/>
              </w:rPr>
              <w:t xml:space="preserve"> physical activity time for all children. </w:t>
            </w:r>
          </w:p>
          <w:p w:rsidR="00053640" w:rsidRPr="00832D60" w:rsidRDefault="00053640" w:rsidP="00D17638">
            <w:pPr>
              <w:pStyle w:val="TableParagraph"/>
              <w:ind w:left="0"/>
              <w:rPr>
                <w:rFonts w:ascii="Calibri Light" w:hAnsi="Calibri Light" w:cs="Calibri Light"/>
              </w:rPr>
            </w:pPr>
          </w:p>
          <w:p w:rsidR="00053640" w:rsidRPr="00832D60" w:rsidRDefault="00053640" w:rsidP="00D17638">
            <w:pPr>
              <w:rPr>
                <w:rFonts w:ascii="Calibri Light" w:hAnsi="Calibri Light" w:cs="Calibri Light"/>
              </w:rPr>
            </w:pPr>
            <w:r w:rsidRPr="00832D60">
              <w:rPr>
                <w:rFonts w:ascii="Calibri Light" w:hAnsi="Calibri Light" w:cs="Calibri Light"/>
              </w:rPr>
              <w:t>Raise the profile of competitive sports and after school clubs to encourage more children to take part by continuing to recognise achievements in assemblies and have a designated Sports/physical activity notice board with information about upcoming events, results and photos.</w:t>
            </w:r>
          </w:p>
          <w:p w:rsidR="00053640" w:rsidRPr="00832D60" w:rsidRDefault="00053640" w:rsidP="00D17638">
            <w:pPr>
              <w:rPr>
                <w:rFonts w:ascii="Calibri Light" w:hAnsi="Calibri Light" w:cs="Calibri Light"/>
              </w:rPr>
            </w:pPr>
          </w:p>
          <w:p w:rsidR="00053640" w:rsidRPr="00832D60" w:rsidRDefault="00053640" w:rsidP="00D17638">
            <w:pPr>
              <w:rPr>
                <w:rFonts w:ascii="Calibri Light" w:hAnsi="Calibri Light" w:cs="Calibri Light"/>
              </w:rPr>
            </w:pPr>
            <w:r w:rsidRPr="00832D60">
              <w:rPr>
                <w:rFonts w:ascii="Calibri Light" w:hAnsi="Calibri Light" w:cs="Calibri Light"/>
              </w:rPr>
              <w:t>Give children the opportunity to work with professional sportsmen/women to inspire them to take part in physical activity.</w:t>
            </w:r>
          </w:p>
        </w:tc>
      </w:tr>
    </w:tbl>
    <w:p w:rsidR="00053640" w:rsidRDefault="00053640" w:rsidP="00053640">
      <w:pPr>
        <w:pStyle w:val="BodyText"/>
        <w:rPr>
          <w:rFonts w:ascii="Times New Roman"/>
          <w:sz w:val="20"/>
        </w:rPr>
      </w:pPr>
    </w:p>
    <w:p w:rsidR="00053640" w:rsidRDefault="00053640" w:rsidP="00053640">
      <w:pPr>
        <w:pStyle w:val="BodyText"/>
        <w:spacing w:before="5"/>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2977"/>
      </w:tblGrid>
      <w:tr w:rsidR="00053640" w:rsidTr="00053640">
        <w:trPr>
          <w:trHeight w:val="405"/>
        </w:trPr>
        <w:tc>
          <w:tcPr>
            <w:tcW w:w="11582" w:type="dxa"/>
          </w:tcPr>
          <w:p w:rsidR="00053640" w:rsidRDefault="00053640" w:rsidP="00D17638">
            <w:pPr>
              <w:pStyle w:val="TableParagraph"/>
              <w:spacing w:before="17"/>
              <w:ind w:left="80"/>
              <w:rPr>
                <w:sz w:val="26"/>
              </w:rPr>
            </w:pPr>
            <w:r>
              <w:rPr>
                <w:color w:val="231F20"/>
                <w:sz w:val="26"/>
              </w:rPr>
              <w:t>Meeting national curriculum requirements for swimming and water safety</w:t>
            </w:r>
          </w:p>
        </w:tc>
        <w:tc>
          <w:tcPr>
            <w:tcW w:w="2977" w:type="dxa"/>
          </w:tcPr>
          <w:p w:rsidR="00053640" w:rsidRDefault="00053640" w:rsidP="00D17638">
            <w:pPr>
              <w:pStyle w:val="TableParagraph"/>
              <w:spacing w:before="17"/>
              <w:ind w:left="79"/>
              <w:rPr>
                <w:sz w:val="26"/>
              </w:rPr>
            </w:pPr>
            <w:r>
              <w:rPr>
                <w:color w:val="231F20"/>
                <w:sz w:val="26"/>
              </w:rPr>
              <w:t>Please complete all of the below:</w:t>
            </w:r>
          </w:p>
        </w:tc>
      </w:tr>
      <w:tr w:rsidR="00053640" w:rsidTr="00053640">
        <w:trPr>
          <w:trHeight w:val="1271"/>
        </w:trPr>
        <w:tc>
          <w:tcPr>
            <w:tcW w:w="11582" w:type="dxa"/>
          </w:tcPr>
          <w:p w:rsidR="00053640" w:rsidRDefault="00053640" w:rsidP="00D17638">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rsidR="00053640" w:rsidRDefault="00053640" w:rsidP="00D17638">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rsidR="00053640" w:rsidRDefault="00053640" w:rsidP="00D17638">
            <w:pPr>
              <w:pStyle w:val="TableParagraph"/>
              <w:spacing w:line="295" w:lineRule="exact"/>
              <w:ind w:left="80"/>
              <w:rPr>
                <w:sz w:val="26"/>
              </w:rPr>
            </w:pPr>
            <w:r>
              <w:rPr>
                <w:color w:val="231F20"/>
                <w:sz w:val="26"/>
              </w:rPr>
              <w:t>primary school.</w:t>
            </w:r>
          </w:p>
        </w:tc>
        <w:tc>
          <w:tcPr>
            <w:tcW w:w="2977" w:type="dxa"/>
          </w:tcPr>
          <w:p w:rsidR="00053640" w:rsidRDefault="00053640" w:rsidP="00D17638">
            <w:pPr>
              <w:pStyle w:val="TableParagraph"/>
              <w:spacing w:before="17"/>
              <w:ind w:left="79"/>
              <w:rPr>
                <w:sz w:val="26"/>
              </w:rPr>
            </w:pPr>
            <w:r>
              <w:rPr>
                <w:color w:val="231F20"/>
                <w:sz w:val="26"/>
              </w:rPr>
              <w:t xml:space="preserve"> 57%</w:t>
            </w:r>
          </w:p>
        </w:tc>
      </w:tr>
      <w:tr w:rsidR="00053640" w:rsidTr="00053640">
        <w:trPr>
          <w:trHeight w:val="1159"/>
        </w:trPr>
        <w:tc>
          <w:tcPr>
            <w:tcW w:w="11582" w:type="dxa"/>
          </w:tcPr>
          <w:p w:rsidR="00053640" w:rsidRDefault="00053640" w:rsidP="00D17638">
            <w:pPr>
              <w:pStyle w:val="TableParagraph"/>
              <w:spacing w:before="22" w:line="235" w:lineRule="auto"/>
              <w:ind w:left="80" w:right="261"/>
              <w:rPr>
                <w:sz w:val="26"/>
              </w:rPr>
            </w:pPr>
            <w:r>
              <w:rPr>
                <w:color w:val="231F20"/>
                <w:sz w:val="26"/>
              </w:rPr>
              <w:t xml:space="preserve">What percentage of your current </w:t>
            </w:r>
            <w:r>
              <w:rPr>
                <w:color w:val="231F20"/>
                <w:spacing w:val="-5"/>
                <w:sz w:val="26"/>
              </w:rPr>
              <w:t xml:space="preserve">Year </w:t>
            </w:r>
            <w:r>
              <w:rPr>
                <w:color w:val="231F20"/>
                <w:sz w:val="26"/>
              </w:rPr>
              <w:t xml:space="preserve">6 cohort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2977" w:type="dxa"/>
          </w:tcPr>
          <w:p w:rsidR="00053640" w:rsidRDefault="00053640" w:rsidP="00D17638">
            <w:pPr>
              <w:pStyle w:val="TableParagraph"/>
              <w:spacing w:before="17"/>
              <w:ind w:left="79"/>
              <w:rPr>
                <w:sz w:val="26"/>
              </w:rPr>
            </w:pPr>
            <w:r>
              <w:rPr>
                <w:color w:val="231F20"/>
                <w:sz w:val="26"/>
              </w:rPr>
              <w:t>57%</w:t>
            </w:r>
          </w:p>
        </w:tc>
      </w:tr>
      <w:tr w:rsidR="00053640" w:rsidTr="00053640">
        <w:trPr>
          <w:trHeight w:val="1117"/>
        </w:trPr>
        <w:tc>
          <w:tcPr>
            <w:tcW w:w="11582" w:type="dxa"/>
          </w:tcPr>
          <w:p w:rsidR="00053640" w:rsidRDefault="00053640" w:rsidP="00D17638">
            <w:pPr>
              <w:pStyle w:val="TableParagraph"/>
              <w:spacing w:before="17"/>
              <w:ind w:left="80"/>
              <w:rPr>
                <w:sz w:val="26"/>
              </w:rPr>
            </w:pPr>
            <w:r>
              <w:rPr>
                <w:color w:val="231F20"/>
                <w:sz w:val="26"/>
              </w:rPr>
              <w:lastRenderedPageBreak/>
              <w:t>What percentage of your current Year 6 cohort perform safe self-rescue in different water-based situations?</w:t>
            </w:r>
          </w:p>
        </w:tc>
        <w:tc>
          <w:tcPr>
            <w:tcW w:w="2977" w:type="dxa"/>
          </w:tcPr>
          <w:p w:rsidR="00053640" w:rsidRPr="003D5C09" w:rsidRDefault="00053640" w:rsidP="00D17638">
            <w:pPr>
              <w:pStyle w:val="TableParagraph"/>
              <w:spacing w:before="17"/>
              <w:ind w:left="79"/>
              <w:rPr>
                <w:sz w:val="26"/>
              </w:rPr>
            </w:pPr>
            <w:r>
              <w:rPr>
                <w:color w:val="231F20"/>
                <w:sz w:val="26"/>
              </w:rPr>
              <w:t xml:space="preserve"> </w:t>
            </w:r>
            <w:r w:rsidRPr="003F7851">
              <w:rPr>
                <w:color w:val="FF0000"/>
                <w:sz w:val="26"/>
              </w:rPr>
              <w:t xml:space="preserve"> </w:t>
            </w:r>
            <w:r>
              <w:rPr>
                <w:sz w:val="26"/>
              </w:rPr>
              <w:t>57%</w:t>
            </w:r>
          </w:p>
        </w:tc>
      </w:tr>
      <w:tr w:rsidR="00053640" w:rsidTr="00053640">
        <w:trPr>
          <w:trHeight w:val="1135"/>
        </w:trPr>
        <w:tc>
          <w:tcPr>
            <w:tcW w:w="11582" w:type="dxa"/>
          </w:tcPr>
          <w:p w:rsidR="00053640" w:rsidRDefault="00053640" w:rsidP="00D17638">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2977" w:type="dxa"/>
          </w:tcPr>
          <w:p w:rsidR="00053640" w:rsidRDefault="00053640" w:rsidP="00D17638">
            <w:pPr>
              <w:pStyle w:val="TableParagraph"/>
              <w:spacing w:before="17"/>
              <w:ind w:left="79"/>
              <w:rPr>
                <w:sz w:val="26"/>
              </w:rPr>
            </w:pPr>
            <w:r>
              <w:rPr>
                <w:color w:val="231F20"/>
                <w:sz w:val="26"/>
              </w:rPr>
              <w:t>Yes</w:t>
            </w:r>
          </w:p>
        </w:tc>
      </w:tr>
    </w:tbl>
    <w:p w:rsidR="00053640" w:rsidRDefault="00053640" w:rsidP="00053640">
      <w:pPr>
        <w:pStyle w:val="BodyText"/>
        <w:rPr>
          <w:rFonts w:ascii="Times New Roman"/>
          <w:sz w:val="20"/>
        </w:rPr>
      </w:pPr>
    </w:p>
    <w:p w:rsidR="00053640" w:rsidRDefault="00053640" w:rsidP="00053640">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2316"/>
      </w:tblGrid>
      <w:tr w:rsidR="00053640" w:rsidTr="00053640">
        <w:trPr>
          <w:trHeight w:val="383"/>
        </w:trPr>
        <w:tc>
          <w:tcPr>
            <w:tcW w:w="3720" w:type="dxa"/>
          </w:tcPr>
          <w:p w:rsidR="00053640" w:rsidRDefault="00053640" w:rsidP="00D17638">
            <w:pPr>
              <w:pStyle w:val="TableParagraph"/>
              <w:spacing w:before="21"/>
              <w:ind w:left="80"/>
              <w:rPr>
                <w:sz w:val="24"/>
              </w:rPr>
            </w:pPr>
            <w:r>
              <w:rPr>
                <w:b/>
                <w:color w:val="231F20"/>
                <w:sz w:val="24"/>
              </w:rPr>
              <w:t xml:space="preserve">Academic Year: </w:t>
            </w:r>
            <w:r>
              <w:rPr>
                <w:color w:val="231F20"/>
                <w:sz w:val="24"/>
              </w:rPr>
              <w:t>2018/19</w:t>
            </w:r>
          </w:p>
        </w:tc>
        <w:tc>
          <w:tcPr>
            <w:tcW w:w="3600" w:type="dxa"/>
          </w:tcPr>
          <w:p w:rsidR="00053640" w:rsidRDefault="00053640" w:rsidP="00D17638">
            <w:pPr>
              <w:pStyle w:val="TableParagraph"/>
              <w:spacing w:before="21"/>
              <w:ind w:left="80"/>
              <w:rPr>
                <w:sz w:val="24"/>
              </w:rPr>
            </w:pPr>
            <w:r>
              <w:rPr>
                <w:b/>
                <w:color w:val="231F20"/>
                <w:sz w:val="24"/>
              </w:rPr>
              <w:t xml:space="preserve">Total fund allocated: </w:t>
            </w:r>
            <w:r>
              <w:rPr>
                <w:color w:val="231F20"/>
                <w:sz w:val="24"/>
              </w:rPr>
              <w:t>£18,350 Total spend:£18,270</w:t>
            </w:r>
          </w:p>
        </w:tc>
        <w:tc>
          <w:tcPr>
            <w:tcW w:w="4923" w:type="dxa"/>
            <w:gridSpan w:val="2"/>
          </w:tcPr>
          <w:p w:rsidR="00053640" w:rsidRDefault="00053640" w:rsidP="00D17638">
            <w:pPr>
              <w:pStyle w:val="TableParagraph"/>
              <w:spacing w:before="21"/>
              <w:ind w:left="80"/>
              <w:rPr>
                <w:b/>
                <w:sz w:val="24"/>
              </w:rPr>
            </w:pPr>
            <w:r>
              <w:rPr>
                <w:b/>
                <w:color w:val="231F20"/>
                <w:sz w:val="24"/>
              </w:rPr>
              <w:t>Date Updated:08:07:2019</w:t>
            </w:r>
          </w:p>
        </w:tc>
        <w:tc>
          <w:tcPr>
            <w:tcW w:w="2316" w:type="dxa"/>
            <w:tcBorders>
              <w:top w:val="nil"/>
              <w:right w:val="nil"/>
            </w:tcBorders>
          </w:tcPr>
          <w:p w:rsidR="00053640" w:rsidRDefault="00053640" w:rsidP="00D17638">
            <w:pPr>
              <w:pStyle w:val="TableParagraph"/>
              <w:ind w:left="0"/>
              <w:rPr>
                <w:rFonts w:ascii="Times New Roman"/>
                <w:sz w:val="24"/>
              </w:rPr>
            </w:pPr>
          </w:p>
        </w:tc>
      </w:tr>
      <w:tr w:rsidR="00053640" w:rsidTr="00053640">
        <w:trPr>
          <w:trHeight w:val="332"/>
        </w:trPr>
        <w:tc>
          <w:tcPr>
            <w:tcW w:w="12243" w:type="dxa"/>
            <w:gridSpan w:val="4"/>
            <w:vMerge w:val="restart"/>
          </w:tcPr>
          <w:p w:rsidR="00053640" w:rsidRDefault="00053640" w:rsidP="00D17638">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2316" w:type="dxa"/>
            <w:tcBorders>
              <w:top w:val="single" w:sz="4" w:space="0" w:color="auto"/>
            </w:tcBorders>
          </w:tcPr>
          <w:p w:rsidR="00053640" w:rsidRDefault="00053640" w:rsidP="00D17638">
            <w:pPr>
              <w:pStyle w:val="TableParagraph"/>
              <w:spacing w:before="21" w:line="292" w:lineRule="exact"/>
              <w:ind w:left="48" w:right="83"/>
              <w:jc w:val="center"/>
              <w:rPr>
                <w:sz w:val="24"/>
              </w:rPr>
            </w:pPr>
            <w:r>
              <w:rPr>
                <w:color w:val="231F20"/>
                <w:sz w:val="24"/>
              </w:rPr>
              <w:t>Percentage of total allocation:</w:t>
            </w:r>
          </w:p>
        </w:tc>
      </w:tr>
      <w:tr w:rsidR="00053640" w:rsidTr="00053640">
        <w:trPr>
          <w:trHeight w:val="332"/>
        </w:trPr>
        <w:tc>
          <w:tcPr>
            <w:tcW w:w="12243" w:type="dxa"/>
            <w:gridSpan w:val="4"/>
            <w:vMerge/>
            <w:tcBorders>
              <w:top w:val="nil"/>
            </w:tcBorders>
          </w:tcPr>
          <w:p w:rsidR="00053640" w:rsidRDefault="00053640" w:rsidP="00D17638">
            <w:pPr>
              <w:rPr>
                <w:sz w:val="2"/>
                <w:szCs w:val="2"/>
              </w:rPr>
            </w:pPr>
          </w:p>
        </w:tc>
        <w:tc>
          <w:tcPr>
            <w:tcW w:w="2316" w:type="dxa"/>
          </w:tcPr>
          <w:p w:rsidR="00053640" w:rsidRDefault="00053640" w:rsidP="00D17638">
            <w:pPr>
              <w:pStyle w:val="TableParagraph"/>
              <w:spacing w:before="21" w:line="292" w:lineRule="exact"/>
              <w:ind w:left="0"/>
              <w:rPr>
                <w:sz w:val="24"/>
              </w:rPr>
            </w:pPr>
            <w:r>
              <w:rPr>
                <w:color w:val="231F20"/>
                <w:sz w:val="24"/>
              </w:rPr>
              <w:t xml:space="preserve">               9%</w:t>
            </w:r>
          </w:p>
        </w:tc>
      </w:tr>
      <w:tr w:rsidR="00053640" w:rsidTr="00053640">
        <w:trPr>
          <w:trHeight w:val="657"/>
        </w:trPr>
        <w:tc>
          <w:tcPr>
            <w:tcW w:w="3720" w:type="dxa"/>
          </w:tcPr>
          <w:p w:rsidR="00053640" w:rsidRDefault="00053640" w:rsidP="00D17638">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053640" w:rsidRDefault="00053640" w:rsidP="00D17638">
            <w:pPr>
              <w:pStyle w:val="TableParagraph"/>
              <w:spacing w:before="21"/>
              <w:ind w:left="80"/>
              <w:rPr>
                <w:sz w:val="24"/>
              </w:rPr>
            </w:pPr>
            <w:r>
              <w:rPr>
                <w:color w:val="231F20"/>
                <w:sz w:val="24"/>
              </w:rPr>
              <w:t>Actions to achieve:</w:t>
            </w:r>
          </w:p>
        </w:tc>
        <w:tc>
          <w:tcPr>
            <w:tcW w:w="1616" w:type="dxa"/>
          </w:tcPr>
          <w:p w:rsidR="00053640" w:rsidRDefault="00053640" w:rsidP="00D17638">
            <w:pPr>
              <w:pStyle w:val="TableParagraph"/>
              <w:spacing w:before="26" w:line="235" w:lineRule="auto"/>
              <w:ind w:left="80"/>
              <w:rPr>
                <w:sz w:val="24"/>
              </w:rPr>
            </w:pPr>
            <w:r>
              <w:rPr>
                <w:color w:val="231F20"/>
                <w:sz w:val="24"/>
              </w:rPr>
              <w:t>Funding allocated:</w:t>
            </w:r>
          </w:p>
        </w:tc>
        <w:tc>
          <w:tcPr>
            <w:tcW w:w="3307" w:type="dxa"/>
          </w:tcPr>
          <w:p w:rsidR="00053640" w:rsidRDefault="00053640" w:rsidP="00D17638">
            <w:pPr>
              <w:pStyle w:val="TableParagraph"/>
              <w:spacing w:before="21"/>
              <w:ind w:left="80"/>
              <w:rPr>
                <w:sz w:val="24"/>
              </w:rPr>
            </w:pPr>
            <w:r>
              <w:rPr>
                <w:color w:val="231F20"/>
                <w:sz w:val="24"/>
              </w:rPr>
              <w:t>Evidence and impact:</w:t>
            </w:r>
          </w:p>
        </w:tc>
        <w:tc>
          <w:tcPr>
            <w:tcW w:w="2316" w:type="dxa"/>
          </w:tcPr>
          <w:p w:rsidR="00053640" w:rsidRDefault="00053640" w:rsidP="00D17638">
            <w:pPr>
              <w:pStyle w:val="TableParagraph"/>
              <w:spacing w:before="26" w:line="235" w:lineRule="auto"/>
              <w:ind w:left="80"/>
              <w:rPr>
                <w:sz w:val="24"/>
              </w:rPr>
            </w:pPr>
            <w:r>
              <w:rPr>
                <w:color w:val="231F20"/>
                <w:sz w:val="24"/>
              </w:rPr>
              <w:t>Sustainability and suggested next steps:</w:t>
            </w:r>
          </w:p>
        </w:tc>
      </w:tr>
      <w:tr w:rsidR="00053640" w:rsidTr="00053640">
        <w:trPr>
          <w:trHeight w:val="547"/>
        </w:trPr>
        <w:tc>
          <w:tcPr>
            <w:tcW w:w="3720" w:type="dxa"/>
            <w:tcBorders>
              <w:bottom w:val="single" w:sz="4" w:space="0" w:color="auto"/>
            </w:tcBorders>
          </w:tcPr>
          <w:p w:rsidR="00053640" w:rsidRPr="003B17B7" w:rsidRDefault="00053640" w:rsidP="00D17638">
            <w:pPr>
              <w:pStyle w:val="TableParagraph"/>
              <w:ind w:left="0"/>
              <w:rPr>
                <w:rFonts w:ascii="Calibri Light" w:hAnsi="Calibri Light" w:cs="Calibri Light"/>
                <w:sz w:val="24"/>
              </w:rPr>
            </w:pPr>
            <w:r w:rsidRPr="003B17B7">
              <w:rPr>
                <w:rFonts w:ascii="Calibri Light" w:hAnsi="Calibri Light" w:cs="Calibri Light"/>
              </w:rPr>
              <w:t>Aim to engage all pupils in physical activity – ensuring activities are suitable for all abilities and that the children are accessing the PE curriculum relevant for their age. To ensure progression from one year to the next.</w:t>
            </w:r>
          </w:p>
        </w:tc>
        <w:tc>
          <w:tcPr>
            <w:tcW w:w="3600" w:type="dxa"/>
            <w:tcBorders>
              <w:bottom w:val="single" w:sz="12" w:space="0" w:color="231F20"/>
            </w:tcBorders>
          </w:tcPr>
          <w:p w:rsidR="00053640" w:rsidRPr="003B17B7" w:rsidRDefault="00053640" w:rsidP="00D17638">
            <w:pPr>
              <w:rPr>
                <w:rFonts w:ascii="Calibri Light" w:hAnsi="Calibri Light" w:cs="Calibri Light"/>
              </w:rPr>
            </w:pPr>
            <w:r w:rsidRPr="003B17B7">
              <w:rPr>
                <w:rFonts w:ascii="Calibri Light" w:hAnsi="Calibri Light" w:cs="Calibri Light"/>
              </w:rPr>
              <w:t>KS1 and KS2 – new scheme of work for PE providing some of the necessary resources for Level 3 TA delivering the sessions and is easily accessible.</w:t>
            </w:r>
          </w:p>
          <w:p w:rsidR="00053640" w:rsidRPr="003B17B7" w:rsidRDefault="00053640" w:rsidP="00D17638">
            <w:pPr>
              <w:pStyle w:val="TableParagraph"/>
              <w:ind w:left="0"/>
              <w:rPr>
                <w:rFonts w:ascii="Calibri Light" w:hAnsi="Calibri Light" w:cs="Calibri Light"/>
                <w:sz w:val="24"/>
              </w:rPr>
            </w:pPr>
            <w:r w:rsidRPr="003B17B7">
              <w:rPr>
                <w:rFonts w:ascii="Calibri Light" w:hAnsi="Calibri Light" w:cs="Calibri Light"/>
              </w:rPr>
              <w:t>Further resources purchased to ensure the curriculum can be delivered effectively.</w:t>
            </w:r>
          </w:p>
        </w:tc>
        <w:tc>
          <w:tcPr>
            <w:tcW w:w="1616" w:type="dxa"/>
            <w:tcBorders>
              <w:bottom w:val="single" w:sz="12" w:space="0" w:color="231F20"/>
            </w:tcBorders>
          </w:tcPr>
          <w:p w:rsidR="00053640" w:rsidRPr="003B17B7" w:rsidRDefault="00053640" w:rsidP="00D17638">
            <w:pPr>
              <w:pStyle w:val="TableParagraph"/>
              <w:ind w:left="0"/>
              <w:rPr>
                <w:rFonts w:ascii="Calibri Light" w:hAnsi="Calibri Light" w:cs="Calibri Light"/>
                <w:sz w:val="24"/>
              </w:rPr>
            </w:pPr>
            <w:r w:rsidRPr="003B17B7">
              <w:rPr>
                <w:rFonts w:ascii="Calibri Light" w:hAnsi="Calibri Light" w:cs="Calibri Light"/>
                <w:sz w:val="24"/>
              </w:rPr>
              <w:t>£540</w:t>
            </w:r>
          </w:p>
          <w:p w:rsidR="00053640" w:rsidRPr="003B17B7" w:rsidRDefault="00053640" w:rsidP="00D17638">
            <w:pPr>
              <w:pStyle w:val="TableParagraph"/>
              <w:ind w:left="0"/>
              <w:rPr>
                <w:rFonts w:ascii="Calibri Light" w:hAnsi="Calibri Light" w:cs="Calibri Light"/>
                <w:sz w:val="24"/>
              </w:rPr>
            </w:pPr>
          </w:p>
          <w:p w:rsidR="00053640" w:rsidRPr="003B17B7" w:rsidRDefault="00053640" w:rsidP="00D17638">
            <w:pPr>
              <w:pStyle w:val="TableParagraph"/>
              <w:ind w:left="0"/>
              <w:rPr>
                <w:rFonts w:ascii="Calibri Light" w:hAnsi="Calibri Light" w:cs="Calibri Light"/>
                <w:sz w:val="24"/>
              </w:rPr>
            </w:pPr>
            <w:r w:rsidRPr="003B17B7">
              <w:rPr>
                <w:rFonts w:ascii="Calibri Light" w:hAnsi="Calibri Light" w:cs="Calibri Light"/>
                <w:sz w:val="24"/>
              </w:rPr>
              <w:t>£1090</w:t>
            </w:r>
          </w:p>
        </w:tc>
        <w:tc>
          <w:tcPr>
            <w:tcW w:w="3307" w:type="dxa"/>
            <w:tcBorders>
              <w:bottom w:val="single" w:sz="12" w:space="0" w:color="231F20"/>
            </w:tcBorders>
          </w:tcPr>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 xml:space="preserve">Improved planning. </w:t>
            </w:r>
          </w:p>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 xml:space="preserve">Consistency and progression from </w:t>
            </w:r>
            <w:proofErr w:type="gramStart"/>
            <w:r w:rsidRPr="003B17B7">
              <w:rPr>
                <w:rFonts w:ascii="Calibri Light" w:hAnsi="Calibri Light" w:cs="Calibri Light"/>
              </w:rPr>
              <w:t>one year</w:t>
            </w:r>
            <w:proofErr w:type="gramEnd"/>
            <w:r w:rsidRPr="003B17B7">
              <w:rPr>
                <w:rFonts w:ascii="Calibri Light" w:hAnsi="Calibri Light" w:cs="Calibri Light"/>
              </w:rPr>
              <w:t xml:space="preserve"> group to the next.</w:t>
            </w:r>
          </w:p>
          <w:p w:rsidR="00053640" w:rsidRPr="003B17B7" w:rsidRDefault="00053640" w:rsidP="00D17638">
            <w:pPr>
              <w:pStyle w:val="TableParagraph"/>
              <w:ind w:left="0"/>
              <w:rPr>
                <w:rFonts w:ascii="Calibri Light" w:hAnsi="Calibri Light" w:cs="Calibri Light"/>
                <w:sz w:val="24"/>
              </w:rPr>
            </w:pPr>
            <w:r w:rsidRPr="003B17B7">
              <w:rPr>
                <w:rFonts w:ascii="Calibri Light" w:hAnsi="Calibri Light" w:cs="Calibri Light"/>
              </w:rPr>
              <w:t>All pupils have taken part in high quality PE lessons at least twice per week.</w:t>
            </w:r>
          </w:p>
        </w:tc>
        <w:tc>
          <w:tcPr>
            <w:tcW w:w="2316" w:type="dxa"/>
            <w:tcBorders>
              <w:bottom w:val="single" w:sz="12" w:space="0" w:color="231F20"/>
            </w:tcBorders>
          </w:tcPr>
          <w:p w:rsidR="00053640" w:rsidRPr="003B17B7" w:rsidRDefault="00053640" w:rsidP="00D17638">
            <w:pPr>
              <w:rPr>
                <w:rFonts w:ascii="Calibri Light" w:hAnsi="Calibri Light" w:cs="Calibri Light"/>
              </w:rPr>
            </w:pPr>
            <w:r w:rsidRPr="003B17B7">
              <w:rPr>
                <w:rFonts w:ascii="Calibri Light" w:hAnsi="Calibri Light" w:cs="Calibri Light"/>
              </w:rPr>
              <w:t>Ongoing – focus now on developing the fundamental skills for physical activity. Next year all class teachers in KS1 and KS2 to work alongside the more experienced sports coach to give them more confidence when delivering different aspects of the PE curriculum. Continue to replenish equipment as necessary.</w:t>
            </w:r>
          </w:p>
          <w:p w:rsidR="00053640" w:rsidRPr="003B17B7" w:rsidRDefault="00053640" w:rsidP="00D17638">
            <w:pPr>
              <w:pStyle w:val="TableParagraph"/>
              <w:ind w:left="0"/>
              <w:rPr>
                <w:rFonts w:ascii="Calibri Light" w:hAnsi="Calibri Light" w:cs="Calibri Light"/>
                <w:sz w:val="24"/>
              </w:rPr>
            </w:pPr>
            <w:r w:rsidRPr="003B17B7">
              <w:rPr>
                <w:rFonts w:ascii="Calibri Light" w:hAnsi="Calibri Light" w:cs="Calibri Light"/>
              </w:rPr>
              <w:t xml:space="preserve">Introduce daily ‘St Joseph’s Jog’ for 5-10 minutes per day to help all children to increase their stamina when </w:t>
            </w:r>
            <w:r w:rsidRPr="003B17B7">
              <w:rPr>
                <w:rFonts w:ascii="Calibri Light" w:hAnsi="Calibri Light" w:cs="Calibri Light"/>
              </w:rPr>
              <w:lastRenderedPageBreak/>
              <w:t xml:space="preserve">completing physical activity.  </w:t>
            </w:r>
          </w:p>
        </w:tc>
      </w:tr>
      <w:tr w:rsidR="00053640" w:rsidTr="00053640">
        <w:trPr>
          <w:trHeight w:val="315"/>
        </w:trPr>
        <w:tc>
          <w:tcPr>
            <w:tcW w:w="12243" w:type="dxa"/>
            <w:gridSpan w:val="4"/>
            <w:vMerge w:val="restart"/>
            <w:tcBorders>
              <w:top w:val="single" w:sz="12" w:space="0" w:color="231F20"/>
            </w:tcBorders>
          </w:tcPr>
          <w:p w:rsidR="00053640" w:rsidRDefault="00053640" w:rsidP="00D17638">
            <w:pPr>
              <w:pStyle w:val="TableParagraph"/>
              <w:spacing w:before="16"/>
              <w:ind w:left="80"/>
              <w:rPr>
                <w:sz w:val="24"/>
              </w:rPr>
            </w:pPr>
            <w:r>
              <w:rPr>
                <w:b/>
                <w:color w:val="0E5F22"/>
                <w:sz w:val="24"/>
              </w:rPr>
              <w:lastRenderedPageBreak/>
              <w:t xml:space="preserve">Key indicator 2: </w:t>
            </w:r>
            <w:r>
              <w:rPr>
                <w:color w:val="0E5F22"/>
                <w:sz w:val="24"/>
              </w:rPr>
              <w:t>The profile of PESSPA being raised across the school as a tool for whole school improvement</w:t>
            </w:r>
          </w:p>
        </w:tc>
        <w:tc>
          <w:tcPr>
            <w:tcW w:w="2316" w:type="dxa"/>
            <w:tcBorders>
              <w:top w:val="single" w:sz="4" w:space="0" w:color="auto"/>
            </w:tcBorders>
          </w:tcPr>
          <w:p w:rsidR="00053640" w:rsidRDefault="00053640" w:rsidP="00D17638">
            <w:pPr>
              <w:pStyle w:val="TableParagraph"/>
              <w:spacing w:before="16" w:line="279" w:lineRule="exact"/>
              <w:ind w:left="48" w:right="83"/>
              <w:jc w:val="center"/>
              <w:rPr>
                <w:sz w:val="24"/>
              </w:rPr>
            </w:pPr>
            <w:r>
              <w:rPr>
                <w:color w:val="231F20"/>
                <w:sz w:val="24"/>
              </w:rPr>
              <w:t>Percentage of total allocation:</w:t>
            </w:r>
          </w:p>
        </w:tc>
      </w:tr>
      <w:tr w:rsidR="00053640" w:rsidTr="00053640">
        <w:trPr>
          <w:trHeight w:val="320"/>
        </w:trPr>
        <w:tc>
          <w:tcPr>
            <w:tcW w:w="12243" w:type="dxa"/>
            <w:gridSpan w:val="4"/>
            <w:vMerge/>
            <w:tcBorders>
              <w:top w:val="nil"/>
            </w:tcBorders>
          </w:tcPr>
          <w:p w:rsidR="00053640" w:rsidRDefault="00053640" w:rsidP="00D17638">
            <w:pPr>
              <w:rPr>
                <w:sz w:val="2"/>
                <w:szCs w:val="2"/>
              </w:rPr>
            </w:pPr>
          </w:p>
        </w:tc>
        <w:tc>
          <w:tcPr>
            <w:tcW w:w="2316" w:type="dxa"/>
          </w:tcPr>
          <w:p w:rsidR="00053640" w:rsidRDefault="00053640" w:rsidP="00D17638">
            <w:pPr>
              <w:pStyle w:val="TableParagraph"/>
              <w:spacing w:before="21" w:line="279" w:lineRule="exact"/>
              <w:ind w:left="21"/>
              <w:jc w:val="center"/>
              <w:rPr>
                <w:sz w:val="24"/>
              </w:rPr>
            </w:pPr>
            <w:r>
              <w:rPr>
                <w:color w:val="231F20"/>
                <w:sz w:val="24"/>
              </w:rPr>
              <w:t>0.2%</w:t>
            </w:r>
          </w:p>
        </w:tc>
      </w:tr>
      <w:tr w:rsidR="00053640" w:rsidTr="00053640">
        <w:trPr>
          <w:trHeight w:val="618"/>
        </w:trPr>
        <w:tc>
          <w:tcPr>
            <w:tcW w:w="3720" w:type="dxa"/>
          </w:tcPr>
          <w:p w:rsidR="00053640" w:rsidRDefault="00053640" w:rsidP="00D17638">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053640" w:rsidRDefault="00053640" w:rsidP="00D17638">
            <w:pPr>
              <w:pStyle w:val="TableParagraph"/>
              <w:spacing w:before="21"/>
              <w:ind w:left="80"/>
              <w:rPr>
                <w:sz w:val="24"/>
              </w:rPr>
            </w:pPr>
            <w:r>
              <w:rPr>
                <w:color w:val="231F20"/>
                <w:sz w:val="24"/>
              </w:rPr>
              <w:t>Actions to achieve:</w:t>
            </w:r>
          </w:p>
        </w:tc>
        <w:tc>
          <w:tcPr>
            <w:tcW w:w="1616" w:type="dxa"/>
          </w:tcPr>
          <w:p w:rsidR="00053640" w:rsidRDefault="00053640" w:rsidP="00D17638">
            <w:pPr>
              <w:pStyle w:val="TableParagraph"/>
              <w:spacing w:before="19" w:line="288" w:lineRule="exact"/>
              <w:ind w:left="80"/>
              <w:rPr>
                <w:sz w:val="24"/>
              </w:rPr>
            </w:pPr>
            <w:r>
              <w:rPr>
                <w:color w:val="231F20"/>
                <w:sz w:val="24"/>
              </w:rPr>
              <w:t>Funding allocated:</w:t>
            </w:r>
          </w:p>
        </w:tc>
        <w:tc>
          <w:tcPr>
            <w:tcW w:w="3307" w:type="dxa"/>
          </w:tcPr>
          <w:p w:rsidR="00053640" w:rsidRDefault="00053640" w:rsidP="00D17638">
            <w:pPr>
              <w:pStyle w:val="TableParagraph"/>
              <w:spacing w:before="21"/>
              <w:ind w:left="80"/>
              <w:rPr>
                <w:sz w:val="24"/>
              </w:rPr>
            </w:pPr>
            <w:r>
              <w:rPr>
                <w:color w:val="231F20"/>
                <w:sz w:val="24"/>
              </w:rPr>
              <w:t>Evidence and impact:</w:t>
            </w:r>
          </w:p>
        </w:tc>
        <w:tc>
          <w:tcPr>
            <w:tcW w:w="2316" w:type="dxa"/>
          </w:tcPr>
          <w:p w:rsidR="00053640" w:rsidRDefault="00053640" w:rsidP="00D17638">
            <w:pPr>
              <w:pStyle w:val="TableParagraph"/>
              <w:spacing w:before="19" w:line="288" w:lineRule="exact"/>
              <w:ind w:left="80"/>
              <w:rPr>
                <w:sz w:val="24"/>
              </w:rPr>
            </w:pPr>
            <w:r>
              <w:rPr>
                <w:color w:val="231F20"/>
                <w:sz w:val="24"/>
              </w:rPr>
              <w:t>Sustainability and suggested next steps:</w:t>
            </w:r>
          </w:p>
        </w:tc>
      </w:tr>
    </w:tbl>
    <w:p w:rsidR="00053640" w:rsidRDefault="00053640"/>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2316"/>
      </w:tblGrid>
      <w:tr w:rsidR="00053640" w:rsidRPr="003B17B7" w:rsidTr="00053640">
        <w:trPr>
          <w:trHeight w:val="1965"/>
        </w:trPr>
        <w:tc>
          <w:tcPr>
            <w:tcW w:w="3720" w:type="dxa"/>
          </w:tcPr>
          <w:p w:rsidR="00053640" w:rsidRPr="003B17B7" w:rsidRDefault="00053640" w:rsidP="00D17638">
            <w:pPr>
              <w:rPr>
                <w:rFonts w:ascii="Calibri Light" w:hAnsi="Calibri Light" w:cs="Calibri Light"/>
              </w:rPr>
            </w:pPr>
            <w:r w:rsidRPr="003B17B7">
              <w:rPr>
                <w:rFonts w:ascii="Calibri Light" w:hAnsi="Calibri Light" w:cs="Calibri Light"/>
              </w:rPr>
              <w:t>Raise the awareness of benefits of being healthy by taking part in regular exercise and the rewards it can bring.</w:t>
            </w:r>
          </w:p>
          <w:p w:rsidR="00053640" w:rsidRPr="003B17B7" w:rsidRDefault="00053640" w:rsidP="00D17638">
            <w:pPr>
              <w:rPr>
                <w:rFonts w:ascii="Calibri Light" w:hAnsi="Calibri Light" w:cs="Calibri Light"/>
              </w:rPr>
            </w:pPr>
          </w:p>
          <w:p w:rsidR="00053640" w:rsidRPr="003B17B7" w:rsidRDefault="00053640" w:rsidP="00D17638">
            <w:pPr>
              <w:rPr>
                <w:rFonts w:ascii="Calibri Light" w:hAnsi="Calibri Light" w:cs="Calibri Light"/>
              </w:rPr>
            </w:pPr>
          </w:p>
          <w:p w:rsidR="00053640" w:rsidRPr="003B17B7" w:rsidRDefault="00053640" w:rsidP="00D17638">
            <w:pPr>
              <w:rPr>
                <w:rFonts w:ascii="Calibri Light" w:hAnsi="Calibri Light" w:cs="Calibri Light"/>
              </w:rPr>
            </w:pPr>
          </w:p>
          <w:p w:rsidR="00053640" w:rsidRPr="003B17B7"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sz w:val="24"/>
              </w:rPr>
            </w:pPr>
          </w:p>
        </w:tc>
        <w:tc>
          <w:tcPr>
            <w:tcW w:w="3600" w:type="dxa"/>
          </w:tcPr>
          <w:p w:rsidR="00053640" w:rsidRPr="003B17B7" w:rsidRDefault="00053640" w:rsidP="00D17638">
            <w:pPr>
              <w:rPr>
                <w:rFonts w:ascii="Calibri Light" w:hAnsi="Calibri Light" w:cs="Calibri Light"/>
              </w:rPr>
            </w:pPr>
            <w:r w:rsidRPr="003B17B7">
              <w:rPr>
                <w:rFonts w:ascii="Calibri Light" w:hAnsi="Calibri Light" w:cs="Calibri Light"/>
              </w:rPr>
              <w:t xml:space="preserve">Celebrate all achievements and successes in assemblies. </w:t>
            </w:r>
          </w:p>
          <w:p w:rsidR="00053640" w:rsidRPr="003B17B7" w:rsidRDefault="00053640" w:rsidP="00D17638">
            <w:pPr>
              <w:rPr>
                <w:rFonts w:ascii="Calibri Light" w:hAnsi="Calibri Light" w:cs="Calibri Light"/>
              </w:rPr>
            </w:pPr>
          </w:p>
          <w:p w:rsidR="00053640" w:rsidRPr="003B17B7" w:rsidRDefault="00053640" w:rsidP="00D17638">
            <w:pPr>
              <w:rPr>
                <w:rFonts w:ascii="Calibri Light" w:hAnsi="Calibri Light" w:cs="Calibri Light"/>
              </w:rPr>
            </w:pPr>
          </w:p>
          <w:p w:rsidR="00053640" w:rsidRPr="003B17B7" w:rsidRDefault="00053640" w:rsidP="00D17638">
            <w:pPr>
              <w:rPr>
                <w:rFonts w:ascii="Calibri Light" w:hAnsi="Calibri Light" w:cs="Calibri Light"/>
              </w:rPr>
            </w:pPr>
          </w:p>
          <w:p w:rsidR="00053640" w:rsidRPr="003B17B7" w:rsidRDefault="00053640" w:rsidP="00D17638">
            <w:pPr>
              <w:rPr>
                <w:rFonts w:ascii="Calibri Light" w:hAnsi="Calibri Light" w:cs="Calibri Light"/>
              </w:rPr>
            </w:pPr>
          </w:p>
          <w:p w:rsidR="00053640" w:rsidRPr="003B17B7" w:rsidRDefault="00053640" w:rsidP="00D17638">
            <w:pPr>
              <w:rPr>
                <w:rFonts w:ascii="Calibri Light" w:hAnsi="Calibri Light" w:cs="Calibri Light"/>
              </w:rPr>
            </w:pPr>
          </w:p>
          <w:p w:rsidR="00053640" w:rsidRPr="003B17B7" w:rsidRDefault="00053640" w:rsidP="00D17638">
            <w:pPr>
              <w:pStyle w:val="TableParagraph"/>
              <w:ind w:left="0"/>
              <w:rPr>
                <w:rFonts w:ascii="Calibri Light" w:hAnsi="Calibri Light" w:cs="Calibri Light"/>
                <w:sz w:val="24"/>
              </w:rPr>
            </w:pPr>
          </w:p>
        </w:tc>
        <w:tc>
          <w:tcPr>
            <w:tcW w:w="1616" w:type="dxa"/>
          </w:tcPr>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£200</w:t>
            </w:r>
          </w:p>
          <w:p w:rsidR="00053640" w:rsidRPr="003B17B7"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rPr>
            </w:pPr>
          </w:p>
        </w:tc>
        <w:tc>
          <w:tcPr>
            <w:tcW w:w="3307" w:type="dxa"/>
          </w:tcPr>
          <w:p w:rsidR="00053640" w:rsidRPr="003B17B7" w:rsidRDefault="00053640" w:rsidP="00D17638">
            <w:pPr>
              <w:rPr>
                <w:rFonts w:ascii="Calibri Light" w:hAnsi="Calibri Light" w:cs="Calibri Light"/>
              </w:rPr>
            </w:pPr>
            <w:r w:rsidRPr="003B17B7">
              <w:rPr>
                <w:rFonts w:ascii="Calibri Light" w:hAnsi="Calibri Light" w:cs="Calibri Light"/>
              </w:rPr>
              <w:t xml:space="preserve">Certificates, medals and trophies given out in assemblies for athletics, cross-country, gymnastics, tag rugby, swimming, sports festivals and football. </w:t>
            </w:r>
          </w:p>
          <w:p w:rsidR="00053640" w:rsidRPr="003B17B7" w:rsidRDefault="00053640" w:rsidP="00D17638">
            <w:pPr>
              <w:rPr>
                <w:rFonts w:ascii="Calibri Light" w:hAnsi="Calibri Light" w:cs="Calibri Light"/>
              </w:rPr>
            </w:pPr>
          </w:p>
          <w:p w:rsidR="00053640" w:rsidRPr="003B17B7"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sz w:val="24"/>
              </w:rPr>
            </w:pPr>
          </w:p>
        </w:tc>
        <w:tc>
          <w:tcPr>
            <w:tcW w:w="2316" w:type="dxa"/>
          </w:tcPr>
          <w:p w:rsidR="00053640" w:rsidRPr="003B17B7" w:rsidRDefault="00053640" w:rsidP="00D17638">
            <w:pPr>
              <w:rPr>
                <w:rFonts w:ascii="Calibri Light" w:hAnsi="Calibri Light" w:cs="Calibri Light"/>
              </w:rPr>
            </w:pPr>
            <w:r w:rsidRPr="003B17B7">
              <w:rPr>
                <w:rFonts w:ascii="Calibri Light" w:hAnsi="Calibri Light" w:cs="Calibri Light"/>
              </w:rPr>
              <w:t>Continue to recognise achievements in assemblies. Have a designated Sports/physical activity notice board with information about upcoming events, results and photos.</w:t>
            </w:r>
          </w:p>
          <w:p w:rsidR="00053640" w:rsidRPr="003B17B7"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sz w:val="24"/>
              </w:rPr>
            </w:pPr>
          </w:p>
        </w:tc>
      </w:tr>
    </w:tbl>
    <w:p w:rsidR="00053640" w:rsidRDefault="00053640"/>
    <w:p w:rsidR="00053640" w:rsidRDefault="00053640"/>
    <w:p w:rsidR="00053640" w:rsidRDefault="00053640">
      <w:r>
        <w:rPr>
          <w:noProof/>
          <w:lang w:bidi="ar-SA"/>
        </w:rPr>
        <mc:AlternateContent>
          <mc:Choice Requires="wps">
            <w:drawing>
              <wp:anchor distT="0" distB="0" distL="114300" distR="114300" simplePos="0" relativeHeight="251659264" behindDoc="0" locked="0" layoutInCell="1" allowOverlap="1" wp14:anchorId="22DB44B0" wp14:editId="50E6CE4E">
                <wp:simplePos x="0" y="0"/>
                <wp:positionH relativeFrom="margin">
                  <wp:align>left</wp:align>
                </wp:positionH>
                <wp:positionV relativeFrom="paragraph">
                  <wp:posOffset>107950</wp:posOffset>
                </wp:positionV>
                <wp:extent cx="10234930" cy="88900"/>
                <wp:effectExtent l="0" t="0" r="13970" b="635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23493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640" w:rsidRDefault="00053640" w:rsidP="00053640">
                            <w:pPr>
                              <w:spacing w:before="68" w:line="235" w:lineRule="auto"/>
                              <w:ind w:right="1020"/>
                              <w:rPr>
                                <w:sz w:val="26"/>
                              </w:rPr>
                            </w:pPr>
                            <w:r>
                              <w:rPr>
                                <w:color w:val="FFFFFF"/>
                                <w:sz w:val="26"/>
                              </w:rPr>
                              <w:t xml:space="preserve">? Use the space below to reflect on previous spend, identify current need and </w:t>
                            </w:r>
                            <w:proofErr w:type="spellStart"/>
                            <w:r>
                              <w:rPr>
                                <w:color w:val="FFFFFF"/>
                                <w:sz w:val="26"/>
                              </w:rPr>
                              <w:t>priorites</w:t>
                            </w:r>
                            <w:proofErr w:type="spellEnd"/>
                            <w:r>
                              <w:rPr>
                                <w:color w:val="FFFFFF"/>
                                <w:sz w:val="26"/>
                              </w:rPr>
                              <w:t xml:space="preserve"> </w:t>
                            </w:r>
                            <w:r>
                              <w:rPr>
                                <w:color w:val="FFFFFF"/>
                                <w:spacing w:val="-3"/>
                                <w:sz w:val="26"/>
                              </w:rPr>
                              <w:t xml:space="preserve">for </w:t>
                            </w:r>
                            <w:r>
                              <w:rPr>
                                <w:color w:val="FFFFFF"/>
                                <w:sz w:val="26"/>
                              </w:rPr>
                              <w:t>the future.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DB44B0" id="_x0000_t202" coordsize="21600,21600" o:spt="202" path="m,l,21600r21600,l21600,xe">
                <v:stroke joinstyle="miter"/>
                <v:path gradientshapeok="t" o:connecttype="rect"/>
              </v:shapetype>
              <v:shape id="Text Box 6" o:spid="_x0000_s1026" type="#_x0000_t202" style="position:absolute;margin-left:0;margin-top:8.5pt;width:805.9pt;height:7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" filled="f" stroked="f">
                <v:textbox inset="0,0,0,0">
                  <w:txbxContent>
                    <w:p w:rsidR="00053640" w:rsidRDefault="00053640" w:rsidP="00053640">
                      <w:pPr>
                        <w:spacing w:before="68" w:line="235" w:lineRule="auto"/>
                        <w:ind w:right="1020"/>
                        <w:rPr>
                          <w:sz w:val="26"/>
                        </w:rPr>
                      </w:pPr>
                      <w:r>
                        <w:rPr>
                          <w:color w:val="FFFFFF"/>
                          <w:sz w:val="26"/>
                        </w:rPr>
                        <w:t xml:space="preserve">? Use the space below to reflect on previous spend, identify current need and </w:t>
                      </w:r>
                      <w:proofErr w:type="spellStart"/>
                      <w:r>
                        <w:rPr>
                          <w:color w:val="FFFFFF"/>
                          <w:sz w:val="26"/>
                        </w:rPr>
                        <w:t>priorites</w:t>
                      </w:r>
                      <w:proofErr w:type="spellEnd"/>
                      <w:r>
                        <w:rPr>
                          <w:color w:val="FFFFFF"/>
                          <w:sz w:val="26"/>
                        </w:rPr>
                        <w:t xml:space="preserve"> </w:t>
                      </w:r>
                      <w:r>
                        <w:rPr>
                          <w:color w:val="FFFFFF"/>
                          <w:spacing w:val="-3"/>
                          <w:sz w:val="26"/>
                        </w:rPr>
                        <w:t xml:space="preserve">for </w:t>
                      </w:r>
                      <w:r>
                        <w:rPr>
                          <w:color w:val="FFFFFF"/>
                          <w:sz w:val="26"/>
                        </w:rPr>
                        <w:t>the future.</w:t>
                      </w:r>
                    </w:p>
                  </w:txbxContent>
                </v:textbox>
                <w10:wrap anchorx="margin"/>
              </v:shape>
            </w:pict>
          </mc:Fallback>
        </mc:AlternateContent>
      </w:r>
      <w:r>
        <w:t xml:space="preserve">                </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2257"/>
      </w:tblGrid>
      <w:tr w:rsidR="00053640" w:rsidTr="00053640">
        <w:trPr>
          <w:trHeight w:val="383"/>
        </w:trPr>
        <w:tc>
          <w:tcPr>
            <w:tcW w:w="12302" w:type="dxa"/>
            <w:gridSpan w:val="4"/>
            <w:vMerge w:val="restart"/>
          </w:tcPr>
          <w:p w:rsidR="00053640" w:rsidRDefault="00053640" w:rsidP="00D17638">
            <w:pPr>
              <w:pStyle w:val="TableParagraph"/>
              <w:spacing w:line="257" w:lineRule="exact"/>
              <w:rPr>
                <w:sz w:val="24"/>
              </w:rPr>
            </w:pPr>
            <w:r>
              <w:rPr>
                <w:b/>
                <w:color w:val="0E5F22"/>
                <w:sz w:val="24"/>
              </w:rPr>
              <w:t xml:space="preserve">Key indicator 3: </w:t>
            </w:r>
            <w:r>
              <w:rPr>
                <w:color w:val="0E5F22"/>
                <w:sz w:val="24"/>
              </w:rPr>
              <w:t>Increased confidence, knowledge and skills of all staff in teaching PE and sport</w:t>
            </w:r>
          </w:p>
        </w:tc>
        <w:tc>
          <w:tcPr>
            <w:tcW w:w="2257" w:type="dxa"/>
          </w:tcPr>
          <w:p w:rsidR="00053640" w:rsidRDefault="00053640" w:rsidP="00D17638">
            <w:pPr>
              <w:pStyle w:val="TableParagraph"/>
              <w:spacing w:line="257" w:lineRule="exact"/>
              <w:rPr>
                <w:sz w:val="24"/>
              </w:rPr>
            </w:pPr>
            <w:r>
              <w:rPr>
                <w:color w:val="231F20"/>
                <w:sz w:val="24"/>
              </w:rPr>
              <w:t>Percentage of total allocation:</w:t>
            </w:r>
          </w:p>
        </w:tc>
      </w:tr>
      <w:tr w:rsidR="00053640" w:rsidTr="00053640">
        <w:trPr>
          <w:trHeight w:val="291"/>
        </w:trPr>
        <w:tc>
          <w:tcPr>
            <w:tcW w:w="12302" w:type="dxa"/>
            <w:gridSpan w:val="4"/>
            <w:vMerge/>
            <w:tcBorders>
              <w:top w:val="nil"/>
            </w:tcBorders>
          </w:tcPr>
          <w:p w:rsidR="00053640" w:rsidRDefault="00053640" w:rsidP="00D17638">
            <w:pPr>
              <w:rPr>
                <w:sz w:val="2"/>
                <w:szCs w:val="2"/>
              </w:rPr>
            </w:pPr>
          </w:p>
        </w:tc>
        <w:tc>
          <w:tcPr>
            <w:tcW w:w="2257" w:type="dxa"/>
          </w:tcPr>
          <w:p w:rsidR="00053640" w:rsidRDefault="00053640" w:rsidP="00D17638">
            <w:pPr>
              <w:pStyle w:val="TableParagraph"/>
              <w:spacing w:line="257" w:lineRule="exact"/>
              <w:ind w:left="20"/>
              <w:jc w:val="center"/>
              <w:rPr>
                <w:sz w:val="24"/>
              </w:rPr>
            </w:pPr>
            <w:r>
              <w:rPr>
                <w:color w:val="231F20"/>
                <w:sz w:val="24"/>
              </w:rPr>
              <w:t>47%</w:t>
            </w:r>
          </w:p>
        </w:tc>
      </w:tr>
      <w:tr w:rsidR="00053640" w:rsidTr="00053640">
        <w:trPr>
          <w:trHeight w:val="594"/>
        </w:trPr>
        <w:tc>
          <w:tcPr>
            <w:tcW w:w="3758" w:type="dxa"/>
          </w:tcPr>
          <w:p w:rsidR="00053640" w:rsidRDefault="00053640" w:rsidP="00D17638">
            <w:pPr>
              <w:pStyle w:val="TableParagraph"/>
              <w:spacing w:line="255" w:lineRule="exact"/>
              <w:rPr>
                <w:sz w:val="24"/>
              </w:rPr>
            </w:pPr>
            <w:r>
              <w:rPr>
                <w:color w:val="231F20"/>
                <w:sz w:val="24"/>
              </w:rPr>
              <w:t>School focus with clarity on intended</w:t>
            </w:r>
          </w:p>
          <w:p w:rsidR="00053640" w:rsidRDefault="00053640" w:rsidP="00D17638">
            <w:pPr>
              <w:pStyle w:val="TableParagraph"/>
              <w:spacing w:line="290" w:lineRule="exact"/>
              <w:rPr>
                <w:sz w:val="24"/>
              </w:rPr>
            </w:pPr>
            <w:r>
              <w:rPr>
                <w:b/>
                <w:color w:val="231F20"/>
                <w:sz w:val="24"/>
              </w:rPr>
              <w:t>impact on pupils</w:t>
            </w:r>
            <w:r>
              <w:rPr>
                <w:color w:val="231F20"/>
                <w:sz w:val="24"/>
              </w:rPr>
              <w:t>:</w:t>
            </w:r>
          </w:p>
        </w:tc>
        <w:tc>
          <w:tcPr>
            <w:tcW w:w="3458" w:type="dxa"/>
          </w:tcPr>
          <w:p w:rsidR="00053640" w:rsidRDefault="00053640" w:rsidP="00D17638">
            <w:pPr>
              <w:pStyle w:val="TableParagraph"/>
              <w:spacing w:line="257" w:lineRule="exact"/>
              <w:rPr>
                <w:sz w:val="24"/>
              </w:rPr>
            </w:pPr>
            <w:r>
              <w:rPr>
                <w:color w:val="231F20"/>
                <w:sz w:val="24"/>
              </w:rPr>
              <w:t>Actions to achieve:</w:t>
            </w:r>
          </w:p>
        </w:tc>
        <w:tc>
          <w:tcPr>
            <w:tcW w:w="1663" w:type="dxa"/>
          </w:tcPr>
          <w:p w:rsidR="00053640" w:rsidRDefault="00053640" w:rsidP="00D17638">
            <w:pPr>
              <w:pStyle w:val="TableParagraph"/>
              <w:spacing w:line="255" w:lineRule="exact"/>
              <w:rPr>
                <w:sz w:val="24"/>
              </w:rPr>
            </w:pPr>
            <w:r>
              <w:rPr>
                <w:color w:val="231F20"/>
                <w:sz w:val="24"/>
              </w:rPr>
              <w:t>Funding</w:t>
            </w:r>
          </w:p>
          <w:p w:rsidR="00053640" w:rsidRDefault="00053640" w:rsidP="00D17638">
            <w:pPr>
              <w:pStyle w:val="TableParagraph"/>
              <w:spacing w:line="290" w:lineRule="exact"/>
              <w:rPr>
                <w:sz w:val="24"/>
              </w:rPr>
            </w:pPr>
            <w:r>
              <w:rPr>
                <w:color w:val="231F20"/>
                <w:sz w:val="24"/>
              </w:rPr>
              <w:t>allocated:</w:t>
            </w:r>
          </w:p>
        </w:tc>
        <w:tc>
          <w:tcPr>
            <w:tcW w:w="3423" w:type="dxa"/>
          </w:tcPr>
          <w:p w:rsidR="00053640" w:rsidRDefault="00053640" w:rsidP="00D17638">
            <w:pPr>
              <w:pStyle w:val="TableParagraph"/>
              <w:spacing w:line="257" w:lineRule="exact"/>
              <w:rPr>
                <w:sz w:val="24"/>
              </w:rPr>
            </w:pPr>
            <w:r>
              <w:rPr>
                <w:color w:val="231F20"/>
                <w:sz w:val="24"/>
              </w:rPr>
              <w:t>Evidence and impact:</w:t>
            </w:r>
          </w:p>
        </w:tc>
        <w:tc>
          <w:tcPr>
            <w:tcW w:w="2257" w:type="dxa"/>
          </w:tcPr>
          <w:p w:rsidR="00053640" w:rsidRDefault="00053640" w:rsidP="00D17638">
            <w:pPr>
              <w:pStyle w:val="TableParagraph"/>
              <w:spacing w:line="255" w:lineRule="exact"/>
              <w:rPr>
                <w:sz w:val="24"/>
              </w:rPr>
            </w:pPr>
            <w:r>
              <w:rPr>
                <w:color w:val="231F20"/>
                <w:sz w:val="24"/>
              </w:rPr>
              <w:t>Sustainability and suggested</w:t>
            </w:r>
          </w:p>
          <w:p w:rsidR="00053640" w:rsidRDefault="00053640" w:rsidP="00D17638">
            <w:pPr>
              <w:pStyle w:val="TableParagraph"/>
              <w:spacing w:line="290" w:lineRule="exact"/>
              <w:rPr>
                <w:sz w:val="24"/>
              </w:rPr>
            </w:pPr>
            <w:r>
              <w:rPr>
                <w:color w:val="231F20"/>
                <w:sz w:val="24"/>
              </w:rPr>
              <w:t>next steps:</w:t>
            </w:r>
          </w:p>
        </w:tc>
      </w:tr>
      <w:tr w:rsidR="00053640" w:rsidTr="00053640">
        <w:trPr>
          <w:trHeight w:val="122"/>
        </w:trPr>
        <w:tc>
          <w:tcPr>
            <w:tcW w:w="3758" w:type="dxa"/>
          </w:tcPr>
          <w:p w:rsidR="00053640" w:rsidRDefault="00053640" w:rsidP="00D17638">
            <w:pPr>
              <w:pStyle w:val="TableParagraph"/>
              <w:ind w:left="0"/>
              <w:rPr>
                <w:rFonts w:ascii="Calibri Light" w:hAnsi="Calibri Light" w:cs="Calibri Light"/>
              </w:rPr>
            </w:pPr>
            <w:r w:rsidRPr="00832D60">
              <w:rPr>
                <w:rFonts w:ascii="Calibri Light" w:hAnsi="Calibri Light" w:cs="Calibri Light"/>
              </w:rPr>
              <w:t xml:space="preserve">Focussed on training up level 3 Teaching assistant </w:t>
            </w:r>
            <w:r>
              <w:rPr>
                <w:rFonts w:ascii="Calibri Light" w:hAnsi="Calibri Light" w:cs="Calibri Light"/>
              </w:rPr>
              <w:t xml:space="preserve">employed </w:t>
            </w:r>
            <w:r w:rsidRPr="00832D60">
              <w:rPr>
                <w:rFonts w:ascii="Calibri Light" w:hAnsi="Calibri Light" w:cs="Calibri Light"/>
              </w:rPr>
              <w:t>as specialist sport’s coach with intention of him providing high quality CPD for all teaching staff next year.</w:t>
            </w:r>
          </w:p>
          <w:p w:rsidR="00053640" w:rsidRPr="00832D60" w:rsidRDefault="00053640" w:rsidP="00D17638">
            <w:pPr>
              <w:pStyle w:val="TableParagraph"/>
              <w:ind w:left="0"/>
              <w:rPr>
                <w:rFonts w:ascii="Calibri Light" w:hAnsi="Calibri Light" w:cs="Calibri Light"/>
              </w:rPr>
            </w:pPr>
            <w:r>
              <w:rPr>
                <w:rFonts w:ascii="Calibri Light" w:hAnsi="Calibri Light" w:cs="Calibri Light"/>
              </w:rPr>
              <w:t>TA to deliver high quality after school and lunch time sports clubs across key stage 1 &amp; 2 targeting pupil premium pupils as a priority group initially.</w:t>
            </w:r>
          </w:p>
        </w:tc>
        <w:tc>
          <w:tcPr>
            <w:tcW w:w="3458" w:type="dxa"/>
          </w:tcPr>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TA to attend CPD and acquire recognised qualifications for Rugby, cricket, gymnastics, dance and football coaching/teaching.</w:t>
            </w:r>
          </w:p>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Increase number and range of afterschool and lunchtime physical activities for all pupils.</w:t>
            </w:r>
          </w:p>
        </w:tc>
        <w:tc>
          <w:tcPr>
            <w:tcW w:w="1663" w:type="dxa"/>
          </w:tcPr>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£600</w:t>
            </w:r>
          </w:p>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£8000</w:t>
            </w:r>
          </w:p>
        </w:tc>
        <w:tc>
          <w:tcPr>
            <w:tcW w:w="3423" w:type="dxa"/>
          </w:tcPr>
          <w:p w:rsidR="00053640" w:rsidRPr="00EC6077" w:rsidRDefault="00053640" w:rsidP="00D17638">
            <w:pPr>
              <w:pStyle w:val="TableParagraph"/>
              <w:ind w:left="0"/>
              <w:rPr>
                <w:rFonts w:ascii="Calibri Light" w:hAnsi="Calibri Light" w:cs="Calibri Light"/>
              </w:rPr>
            </w:pPr>
            <w:r w:rsidRPr="00EC6077">
              <w:rPr>
                <w:rFonts w:ascii="Calibri Light" w:hAnsi="Calibri Light" w:cs="Calibri Light"/>
              </w:rPr>
              <w:t>TA has achieved qualifications and has provided regular high quality lessons across all key stages during the year, allowing him to develop the confidence and expertise to train and support all teaching staff next year in-house.</w:t>
            </w:r>
          </w:p>
        </w:tc>
        <w:tc>
          <w:tcPr>
            <w:tcW w:w="2257" w:type="dxa"/>
          </w:tcPr>
          <w:p w:rsidR="00053640" w:rsidRPr="005D2ADD" w:rsidRDefault="00053640" w:rsidP="00D17638">
            <w:pPr>
              <w:widowControl/>
              <w:adjustRightInd w:val="0"/>
              <w:rPr>
                <w:rFonts w:ascii="Calibri Light" w:eastAsiaTheme="minorHAnsi" w:hAnsi="Calibri Light" w:cs="Calibri Light"/>
                <w:lang w:eastAsia="en-US" w:bidi="ar-SA"/>
              </w:rPr>
            </w:pPr>
            <w:r w:rsidRPr="005D2ADD">
              <w:rPr>
                <w:rFonts w:ascii="Calibri Light" w:hAnsi="Calibri Light" w:cs="Calibri Light"/>
              </w:rPr>
              <w:t>Level 3 teaching assistant t</w:t>
            </w:r>
            <w:r w:rsidRPr="005D2ADD">
              <w:rPr>
                <w:rFonts w:ascii="Calibri Light" w:eastAsiaTheme="minorHAnsi" w:hAnsi="Calibri Light" w:cs="Calibri Light"/>
                <w:lang w:eastAsia="en-US" w:bidi="ar-SA"/>
              </w:rPr>
              <w:t xml:space="preserve">o work alongside teachers, </w:t>
            </w:r>
            <w:r>
              <w:rPr>
                <w:rFonts w:ascii="Calibri Light" w:eastAsiaTheme="minorHAnsi" w:hAnsi="Calibri Light" w:cs="Calibri Light"/>
                <w:lang w:eastAsia="en-US" w:bidi="ar-SA"/>
              </w:rPr>
              <w:t xml:space="preserve">providing bespoke CPD and </w:t>
            </w:r>
            <w:r w:rsidRPr="005D2ADD">
              <w:rPr>
                <w:rFonts w:ascii="Calibri Light" w:eastAsiaTheme="minorHAnsi" w:hAnsi="Calibri Light" w:cs="Calibri Light"/>
                <w:lang w:eastAsia="en-US" w:bidi="ar-SA"/>
              </w:rPr>
              <w:t xml:space="preserve">demonstrating how </w:t>
            </w:r>
            <w:r w:rsidRPr="005D2ADD">
              <w:rPr>
                <w:rFonts w:ascii="Calibri Light" w:hAnsi="Calibri Light" w:cs="Calibri Light"/>
              </w:rPr>
              <w:t xml:space="preserve">to deliver high quality P.E. lessons </w:t>
            </w:r>
            <w:r>
              <w:rPr>
                <w:rFonts w:ascii="Calibri Light" w:hAnsi="Calibri Light" w:cs="Calibri Light"/>
              </w:rPr>
              <w:t>enabling all class teachers to do so in future with confidence.</w:t>
            </w:r>
          </w:p>
          <w:p w:rsidR="00053640" w:rsidRDefault="00053640" w:rsidP="00D17638">
            <w:pPr>
              <w:pStyle w:val="TableParagraph"/>
              <w:ind w:left="0"/>
              <w:rPr>
                <w:rFonts w:ascii="Times New Roman"/>
                <w:sz w:val="24"/>
              </w:rPr>
            </w:pPr>
          </w:p>
        </w:tc>
      </w:tr>
      <w:tr w:rsidR="00053640" w:rsidTr="00053640">
        <w:trPr>
          <w:trHeight w:val="305"/>
        </w:trPr>
        <w:tc>
          <w:tcPr>
            <w:tcW w:w="12302" w:type="dxa"/>
            <w:gridSpan w:val="4"/>
            <w:vMerge w:val="restart"/>
          </w:tcPr>
          <w:p w:rsidR="00053640" w:rsidRDefault="00053640" w:rsidP="00D17638">
            <w:pPr>
              <w:pStyle w:val="TableParagraph"/>
              <w:spacing w:line="257" w:lineRule="exact"/>
              <w:rPr>
                <w:sz w:val="24"/>
              </w:rPr>
            </w:pPr>
            <w:r>
              <w:rPr>
                <w:b/>
                <w:color w:val="0E5F22"/>
                <w:sz w:val="24"/>
              </w:rPr>
              <w:lastRenderedPageBreak/>
              <w:t xml:space="preserve">Key indicator 4: </w:t>
            </w:r>
            <w:r>
              <w:rPr>
                <w:color w:val="0E5F22"/>
                <w:sz w:val="24"/>
              </w:rPr>
              <w:t>Broader experience of a range of sports and activities offered to all pup</w:t>
            </w:r>
            <w:bookmarkStart w:id="0" w:name="_GoBack"/>
            <w:bookmarkEnd w:id="0"/>
            <w:r>
              <w:rPr>
                <w:color w:val="0E5F22"/>
                <w:sz w:val="24"/>
              </w:rPr>
              <w:t>ils</w:t>
            </w:r>
          </w:p>
        </w:tc>
        <w:tc>
          <w:tcPr>
            <w:tcW w:w="2257" w:type="dxa"/>
          </w:tcPr>
          <w:p w:rsidR="00053640" w:rsidRDefault="00053640" w:rsidP="00D17638">
            <w:pPr>
              <w:pStyle w:val="TableParagraph"/>
              <w:spacing w:line="257" w:lineRule="exact"/>
              <w:rPr>
                <w:sz w:val="24"/>
              </w:rPr>
            </w:pPr>
            <w:r>
              <w:rPr>
                <w:color w:val="231F20"/>
                <w:sz w:val="24"/>
              </w:rPr>
              <w:t>Percentage of total allocation:</w:t>
            </w:r>
          </w:p>
        </w:tc>
      </w:tr>
      <w:tr w:rsidR="00053640" w:rsidTr="00053640">
        <w:trPr>
          <w:trHeight w:val="305"/>
        </w:trPr>
        <w:tc>
          <w:tcPr>
            <w:tcW w:w="12302" w:type="dxa"/>
            <w:gridSpan w:val="4"/>
            <w:vMerge/>
            <w:tcBorders>
              <w:top w:val="nil"/>
            </w:tcBorders>
          </w:tcPr>
          <w:p w:rsidR="00053640" w:rsidRDefault="00053640" w:rsidP="00D17638">
            <w:pPr>
              <w:rPr>
                <w:sz w:val="2"/>
                <w:szCs w:val="2"/>
              </w:rPr>
            </w:pPr>
          </w:p>
        </w:tc>
        <w:tc>
          <w:tcPr>
            <w:tcW w:w="2257" w:type="dxa"/>
          </w:tcPr>
          <w:p w:rsidR="00053640" w:rsidRDefault="00053640" w:rsidP="00D17638">
            <w:pPr>
              <w:pStyle w:val="TableParagraph"/>
              <w:spacing w:line="257" w:lineRule="exact"/>
              <w:ind w:left="20"/>
              <w:jc w:val="center"/>
              <w:rPr>
                <w:sz w:val="24"/>
              </w:rPr>
            </w:pPr>
            <w:r>
              <w:rPr>
                <w:color w:val="231F20"/>
                <w:sz w:val="24"/>
              </w:rPr>
              <w:t>8%</w:t>
            </w:r>
          </w:p>
        </w:tc>
      </w:tr>
      <w:tr w:rsidR="00053640" w:rsidTr="00053640">
        <w:trPr>
          <w:trHeight w:val="595"/>
        </w:trPr>
        <w:tc>
          <w:tcPr>
            <w:tcW w:w="3758" w:type="dxa"/>
          </w:tcPr>
          <w:p w:rsidR="00053640" w:rsidRDefault="00053640" w:rsidP="00D17638">
            <w:pPr>
              <w:pStyle w:val="TableParagraph"/>
              <w:spacing w:line="255" w:lineRule="exact"/>
              <w:rPr>
                <w:sz w:val="24"/>
              </w:rPr>
            </w:pPr>
            <w:r>
              <w:rPr>
                <w:color w:val="231F20"/>
                <w:sz w:val="24"/>
              </w:rPr>
              <w:t>School focus with clarity on intended</w:t>
            </w:r>
          </w:p>
          <w:p w:rsidR="00053640" w:rsidRDefault="00053640" w:rsidP="00D17638">
            <w:pPr>
              <w:pStyle w:val="TableParagraph"/>
              <w:spacing w:line="290" w:lineRule="exact"/>
              <w:rPr>
                <w:b/>
                <w:sz w:val="24"/>
              </w:rPr>
            </w:pPr>
            <w:r>
              <w:rPr>
                <w:b/>
                <w:color w:val="231F20"/>
                <w:sz w:val="24"/>
              </w:rPr>
              <w:t>impact on pupils:</w:t>
            </w:r>
          </w:p>
        </w:tc>
        <w:tc>
          <w:tcPr>
            <w:tcW w:w="3458" w:type="dxa"/>
          </w:tcPr>
          <w:p w:rsidR="00053640" w:rsidRDefault="00053640" w:rsidP="00D17638">
            <w:pPr>
              <w:pStyle w:val="TableParagraph"/>
              <w:spacing w:line="257" w:lineRule="exact"/>
              <w:rPr>
                <w:sz w:val="24"/>
              </w:rPr>
            </w:pPr>
            <w:r>
              <w:rPr>
                <w:color w:val="231F20"/>
                <w:sz w:val="24"/>
              </w:rPr>
              <w:t>Actions to achieve:</w:t>
            </w:r>
          </w:p>
        </w:tc>
        <w:tc>
          <w:tcPr>
            <w:tcW w:w="1663" w:type="dxa"/>
          </w:tcPr>
          <w:p w:rsidR="00053640" w:rsidRDefault="00053640" w:rsidP="00D17638">
            <w:pPr>
              <w:pStyle w:val="TableParagraph"/>
              <w:spacing w:line="255" w:lineRule="exact"/>
              <w:rPr>
                <w:sz w:val="24"/>
              </w:rPr>
            </w:pPr>
            <w:r>
              <w:rPr>
                <w:color w:val="231F20"/>
                <w:sz w:val="24"/>
              </w:rPr>
              <w:t>Funding</w:t>
            </w:r>
          </w:p>
          <w:p w:rsidR="00053640" w:rsidRDefault="00053640" w:rsidP="00D17638">
            <w:pPr>
              <w:pStyle w:val="TableParagraph"/>
              <w:spacing w:line="290" w:lineRule="exact"/>
              <w:rPr>
                <w:sz w:val="24"/>
              </w:rPr>
            </w:pPr>
            <w:r>
              <w:rPr>
                <w:color w:val="231F20"/>
                <w:sz w:val="24"/>
              </w:rPr>
              <w:t>allocated:</w:t>
            </w:r>
          </w:p>
        </w:tc>
        <w:tc>
          <w:tcPr>
            <w:tcW w:w="3423" w:type="dxa"/>
          </w:tcPr>
          <w:p w:rsidR="00053640" w:rsidRDefault="00053640" w:rsidP="00D17638">
            <w:pPr>
              <w:pStyle w:val="TableParagraph"/>
              <w:spacing w:line="257" w:lineRule="exact"/>
              <w:rPr>
                <w:sz w:val="24"/>
              </w:rPr>
            </w:pPr>
            <w:r>
              <w:rPr>
                <w:color w:val="231F20"/>
                <w:sz w:val="24"/>
              </w:rPr>
              <w:t>Evidence and impact:</w:t>
            </w:r>
          </w:p>
        </w:tc>
        <w:tc>
          <w:tcPr>
            <w:tcW w:w="2257" w:type="dxa"/>
          </w:tcPr>
          <w:p w:rsidR="00053640" w:rsidRDefault="00053640" w:rsidP="00D17638">
            <w:pPr>
              <w:pStyle w:val="TableParagraph"/>
              <w:spacing w:line="255" w:lineRule="exact"/>
              <w:rPr>
                <w:sz w:val="24"/>
              </w:rPr>
            </w:pPr>
            <w:r>
              <w:rPr>
                <w:color w:val="231F20"/>
                <w:sz w:val="24"/>
              </w:rPr>
              <w:t>Sustainability and suggested</w:t>
            </w:r>
          </w:p>
          <w:p w:rsidR="00053640" w:rsidRDefault="00053640" w:rsidP="00D17638">
            <w:pPr>
              <w:pStyle w:val="TableParagraph"/>
              <w:spacing w:line="290" w:lineRule="exact"/>
              <w:rPr>
                <w:sz w:val="24"/>
              </w:rPr>
            </w:pPr>
            <w:r>
              <w:rPr>
                <w:color w:val="231F20"/>
                <w:sz w:val="24"/>
              </w:rPr>
              <w:t>next steps:</w:t>
            </w:r>
          </w:p>
        </w:tc>
      </w:tr>
      <w:tr w:rsidR="00053640" w:rsidTr="00053640">
        <w:trPr>
          <w:trHeight w:val="1839"/>
        </w:trPr>
        <w:tc>
          <w:tcPr>
            <w:tcW w:w="3758" w:type="dxa"/>
          </w:tcPr>
          <w:p w:rsidR="00053640" w:rsidRDefault="00053640" w:rsidP="00D17638">
            <w:pPr>
              <w:pStyle w:val="TableParagraph"/>
              <w:spacing w:line="257" w:lineRule="exact"/>
              <w:rPr>
                <w:rFonts w:ascii="Calibri Light" w:hAnsi="Calibri Light" w:cs="Calibri Light"/>
              </w:rPr>
            </w:pPr>
            <w:r w:rsidRPr="003B17B7">
              <w:rPr>
                <w:rFonts w:ascii="Calibri Light" w:hAnsi="Calibri Light" w:cs="Calibri Light"/>
              </w:rPr>
              <w:t>To increase the number of children participating in various sports and activities – aim to target less active children and PP children.</w:t>
            </w:r>
          </w:p>
          <w:p w:rsidR="00053640" w:rsidRPr="003B17B7" w:rsidRDefault="00053640" w:rsidP="00D17638">
            <w:pPr>
              <w:pStyle w:val="TableParagraph"/>
              <w:spacing w:line="257" w:lineRule="exact"/>
              <w:rPr>
                <w:rFonts w:ascii="Calibri Light" w:hAnsi="Calibri Light" w:cs="Calibri Light"/>
                <w:sz w:val="24"/>
              </w:rPr>
            </w:pPr>
            <w:r>
              <w:rPr>
                <w:rFonts w:ascii="Calibri Light" w:hAnsi="Calibri Light" w:cs="Calibri Light"/>
                <w:sz w:val="24"/>
              </w:rPr>
              <w:t>Improve the number and % of year 6 pupils able to swim confidently 25 m.</w:t>
            </w:r>
          </w:p>
        </w:tc>
        <w:tc>
          <w:tcPr>
            <w:tcW w:w="3458" w:type="dxa"/>
          </w:tcPr>
          <w:p w:rsidR="00053640" w:rsidRDefault="00053640" w:rsidP="00D17638">
            <w:pPr>
              <w:pStyle w:val="TableParagraph"/>
              <w:ind w:left="0"/>
              <w:rPr>
                <w:rFonts w:ascii="Calibri Light" w:hAnsi="Calibri Light" w:cs="Calibri Light"/>
              </w:rPr>
            </w:pPr>
            <w:r w:rsidRPr="003B17B7">
              <w:rPr>
                <w:rFonts w:ascii="Calibri Light" w:hAnsi="Calibri Light" w:cs="Calibri Light"/>
              </w:rPr>
              <w:t>Purchase resources to allow sessions to run effectively.</w:t>
            </w:r>
          </w:p>
          <w:p w:rsidR="00053640" w:rsidRDefault="00053640" w:rsidP="00D17638">
            <w:pPr>
              <w:pStyle w:val="TableParagraph"/>
              <w:ind w:left="0"/>
              <w:rPr>
                <w:rFonts w:ascii="Calibri Light" w:hAnsi="Calibri Light" w:cs="Calibri Light"/>
              </w:rPr>
            </w:pPr>
          </w:p>
          <w:p w:rsidR="00053640" w:rsidRDefault="00053640" w:rsidP="00D17638">
            <w:pPr>
              <w:pStyle w:val="TableParagraph"/>
              <w:ind w:left="0"/>
              <w:rPr>
                <w:rFonts w:ascii="Calibri Light" w:hAnsi="Calibri Light" w:cs="Calibri Light"/>
              </w:rPr>
            </w:pPr>
          </w:p>
          <w:p w:rsidR="00053640" w:rsidRDefault="00053640" w:rsidP="00D17638">
            <w:pPr>
              <w:pStyle w:val="TableParagraph"/>
              <w:ind w:left="0"/>
              <w:rPr>
                <w:rFonts w:ascii="Calibri Light" w:hAnsi="Calibri Light" w:cs="Calibri Light"/>
              </w:rPr>
            </w:pPr>
            <w:r>
              <w:rPr>
                <w:rFonts w:ascii="Calibri Light" w:hAnsi="Calibri Light" w:cs="Calibri Light"/>
              </w:rPr>
              <w:t>Provide top up weekly swimming lessons for year 6 unable to meet the expected standard by May 2019.</w:t>
            </w:r>
          </w:p>
          <w:p w:rsidR="00053640" w:rsidRPr="003B17B7" w:rsidRDefault="00053640" w:rsidP="00D17638">
            <w:pPr>
              <w:pStyle w:val="TableParagraph"/>
              <w:ind w:left="0"/>
              <w:rPr>
                <w:rFonts w:ascii="Calibri Light" w:hAnsi="Calibri Light" w:cs="Calibri Light"/>
                <w:sz w:val="24"/>
              </w:rPr>
            </w:pPr>
            <w:r>
              <w:rPr>
                <w:rFonts w:ascii="Calibri Light" w:hAnsi="Calibri Light" w:cs="Calibri Light"/>
              </w:rPr>
              <w:t>Provide/ subsidise transport costs for all year 4 and year 6 pupils attending swimming lessons.</w:t>
            </w:r>
          </w:p>
        </w:tc>
        <w:tc>
          <w:tcPr>
            <w:tcW w:w="1663" w:type="dxa"/>
          </w:tcPr>
          <w:p w:rsidR="00053640" w:rsidRDefault="00053640" w:rsidP="00D17638">
            <w:pPr>
              <w:pStyle w:val="TableParagraph"/>
              <w:ind w:left="0"/>
              <w:rPr>
                <w:rFonts w:ascii="Calibri Light" w:hAnsi="Calibri Light" w:cs="Calibri Light"/>
              </w:rPr>
            </w:pPr>
          </w:p>
          <w:p w:rsidR="00053640" w:rsidRDefault="00053640" w:rsidP="00D17638">
            <w:pPr>
              <w:pStyle w:val="TableParagraph"/>
              <w:ind w:left="0"/>
              <w:rPr>
                <w:rFonts w:ascii="Calibri Light" w:hAnsi="Calibri Light" w:cs="Calibri Light"/>
              </w:rPr>
            </w:pPr>
          </w:p>
          <w:p w:rsidR="00053640" w:rsidRDefault="00053640" w:rsidP="00D17638">
            <w:pPr>
              <w:pStyle w:val="TableParagraph"/>
              <w:ind w:left="0"/>
              <w:rPr>
                <w:rFonts w:ascii="Calibri Light" w:hAnsi="Calibri Light" w:cs="Calibri Light"/>
              </w:rPr>
            </w:pPr>
          </w:p>
          <w:p w:rsidR="00053640" w:rsidRDefault="00053640" w:rsidP="00D17638">
            <w:pPr>
              <w:pStyle w:val="TableParagraph"/>
              <w:ind w:left="0"/>
              <w:rPr>
                <w:rFonts w:ascii="Calibri Light" w:hAnsi="Calibri Light" w:cs="Calibri Light"/>
              </w:rPr>
            </w:pPr>
          </w:p>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w:t>
            </w:r>
            <w:r>
              <w:rPr>
                <w:rFonts w:ascii="Calibri Light" w:hAnsi="Calibri Light" w:cs="Calibri Light"/>
              </w:rPr>
              <w:t>16</w:t>
            </w:r>
            <w:r w:rsidRPr="003B17B7">
              <w:rPr>
                <w:rFonts w:ascii="Calibri Light" w:hAnsi="Calibri Light" w:cs="Calibri Light"/>
              </w:rPr>
              <w:t>00</w:t>
            </w:r>
          </w:p>
        </w:tc>
        <w:tc>
          <w:tcPr>
            <w:tcW w:w="3423" w:type="dxa"/>
          </w:tcPr>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After school sports club registers show an increased number of pupils participating in weekly sporting activities in addition to PE lessons.</w:t>
            </w:r>
          </w:p>
        </w:tc>
        <w:tc>
          <w:tcPr>
            <w:tcW w:w="2257" w:type="dxa"/>
          </w:tcPr>
          <w:p w:rsidR="00053640" w:rsidRPr="003B17B7" w:rsidRDefault="00053640" w:rsidP="00D17638">
            <w:pPr>
              <w:rPr>
                <w:rFonts w:ascii="Calibri Light" w:hAnsi="Calibri Light" w:cs="Calibri Light"/>
              </w:rPr>
            </w:pPr>
            <w:r w:rsidRPr="003B17B7">
              <w:rPr>
                <w:rFonts w:ascii="Calibri Light" w:hAnsi="Calibri Light" w:cs="Calibri Light"/>
              </w:rPr>
              <w:t xml:space="preserve">Continue to develop and build up the participation in various sports for all pupils. </w:t>
            </w:r>
          </w:p>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Investigate and develop different sports</w:t>
            </w:r>
          </w:p>
          <w:p w:rsidR="00053640" w:rsidRPr="003B17B7" w:rsidRDefault="00053640" w:rsidP="00D17638">
            <w:pPr>
              <w:pStyle w:val="TableParagraph"/>
              <w:ind w:left="0"/>
              <w:rPr>
                <w:rFonts w:ascii="Calibri Light" w:hAnsi="Calibri Light" w:cs="Calibri Light"/>
                <w:sz w:val="24"/>
              </w:rPr>
            </w:pPr>
            <w:r w:rsidRPr="003B17B7">
              <w:rPr>
                <w:rFonts w:ascii="Calibri Light" w:hAnsi="Calibri Light" w:cs="Calibri Light"/>
              </w:rPr>
              <w:t>Ensure pupil interviews take place for each club to gauge pupils’ perceptions of activity participation and impact on their health and well</w:t>
            </w:r>
            <w:r>
              <w:rPr>
                <w:rFonts w:ascii="Calibri Light" w:hAnsi="Calibri Light" w:cs="Calibri Light"/>
              </w:rPr>
              <w:t>-</w:t>
            </w:r>
            <w:r w:rsidRPr="003B17B7">
              <w:rPr>
                <w:rFonts w:ascii="Calibri Light" w:hAnsi="Calibri Light" w:cs="Calibri Light"/>
              </w:rPr>
              <w:t xml:space="preserve"> being.</w:t>
            </w:r>
          </w:p>
        </w:tc>
      </w:tr>
      <w:tr w:rsidR="00053640" w:rsidTr="00053640">
        <w:trPr>
          <w:trHeight w:val="352"/>
        </w:trPr>
        <w:tc>
          <w:tcPr>
            <w:tcW w:w="12302" w:type="dxa"/>
            <w:gridSpan w:val="4"/>
            <w:vMerge w:val="restart"/>
          </w:tcPr>
          <w:p w:rsidR="00053640" w:rsidRDefault="00053640" w:rsidP="00D17638">
            <w:pPr>
              <w:pStyle w:val="TableParagraph"/>
              <w:spacing w:line="257" w:lineRule="exact"/>
              <w:rPr>
                <w:sz w:val="24"/>
              </w:rPr>
            </w:pPr>
            <w:r>
              <w:rPr>
                <w:b/>
                <w:color w:val="0E5F22"/>
                <w:sz w:val="24"/>
              </w:rPr>
              <w:t xml:space="preserve">Key indicator 5: </w:t>
            </w:r>
            <w:r>
              <w:rPr>
                <w:color w:val="0E5F22"/>
                <w:sz w:val="24"/>
              </w:rPr>
              <w:t>Increased participation in competitive sport</w:t>
            </w:r>
          </w:p>
        </w:tc>
        <w:tc>
          <w:tcPr>
            <w:tcW w:w="2257" w:type="dxa"/>
          </w:tcPr>
          <w:p w:rsidR="00053640" w:rsidRDefault="00053640" w:rsidP="00D17638">
            <w:pPr>
              <w:pStyle w:val="TableParagraph"/>
              <w:spacing w:line="257" w:lineRule="exact"/>
              <w:rPr>
                <w:sz w:val="24"/>
              </w:rPr>
            </w:pPr>
            <w:r>
              <w:rPr>
                <w:color w:val="231F20"/>
                <w:sz w:val="24"/>
              </w:rPr>
              <w:t>Percentage of total allocation:</w:t>
            </w:r>
          </w:p>
        </w:tc>
      </w:tr>
      <w:tr w:rsidR="00053640" w:rsidTr="00053640">
        <w:trPr>
          <w:trHeight w:val="296"/>
        </w:trPr>
        <w:tc>
          <w:tcPr>
            <w:tcW w:w="12302" w:type="dxa"/>
            <w:gridSpan w:val="4"/>
            <w:vMerge/>
            <w:tcBorders>
              <w:top w:val="nil"/>
            </w:tcBorders>
          </w:tcPr>
          <w:p w:rsidR="00053640" w:rsidRDefault="00053640" w:rsidP="00D17638">
            <w:pPr>
              <w:rPr>
                <w:sz w:val="2"/>
                <w:szCs w:val="2"/>
              </w:rPr>
            </w:pPr>
          </w:p>
        </w:tc>
        <w:tc>
          <w:tcPr>
            <w:tcW w:w="2257" w:type="dxa"/>
          </w:tcPr>
          <w:p w:rsidR="00053640" w:rsidRDefault="00053640" w:rsidP="00D17638">
            <w:pPr>
              <w:pStyle w:val="TableParagraph"/>
              <w:spacing w:line="257" w:lineRule="exact"/>
              <w:ind w:left="20"/>
              <w:jc w:val="center"/>
              <w:rPr>
                <w:sz w:val="24"/>
              </w:rPr>
            </w:pPr>
            <w:r>
              <w:rPr>
                <w:color w:val="231F20"/>
                <w:sz w:val="24"/>
              </w:rPr>
              <w:t>35%</w:t>
            </w:r>
          </w:p>
        </w:tc>
      </w:tr>
      <w:tr w:rsidR="00053640" w:rsidTr="00053640">
        <w:trPr>
          <w:trHeight w:val="603"/>
        </w:trPr>
        <w:tc>
          <w:tcPr>
            <w:tcW w:w="3758" w:type="dxa"/>
          </w:tcPr>
          <w:p w:rsidR="00053640" w:rsidRDefault="00053640" w:rsidP="00D17638">
            <w:pPr>
              <w:pStyle w:val="TableParagraph"/>
              <w:spacing w:line="255" w:lineRule="exact"/>
              <w:rPr>
                <w:sz w:val="24"/>
              </w:rPr>
            </w:pPr>
            <w:r>
              <w:rPr>
                <w:color w:val="231F20"/>
                <w:sz w:val="24"/>
              </w:rPr>
              <w:t>School focus with clarity on intended</w:t>
            </w:r>
          </w:p>
          <w:p w:rsidR="00053640" w:rsidRDefault="00053640" w:rsidP="00D17638">
            <w:pPr>
              <w:pStyle w:val="TableParagraph"/>
              <w:spacing w:line="290" w:lineRule="exact"/>
              <w:rPr>
                <w:sz w:val="24"/>
              </w:rPr>
            </w:pPr>
            <w:r>
              <w:rPr>
                <w:b/>
                <w:color w:val="231F20"/>
                <w:sz w:val="24"/>
              </w:rPr>
              <w:t>impact on pupils</w:t>
            </w:r>
            <w:r>
              <w:rPr>
                <w:color w:val="231F20"/>
                <w:sz w:val="24"/>
              </w:rPr>
              <w:t>:</w:t>
            </w:r>
          </w:p>
        </w:tc>
        <w:tc>
          <w:tcPr>
            <w:tcW w:w="3458" w:type="dxa"/>
          </w:tcPr>
          <w:p w:rsidR="00053640" w:rsidRDefault="00053640" w:rsidP="00D17638">
            <w:pPr>
              <w:pStyle w:val="TableParagraph"/>
              <w:spacing w:line="257" w:lineRule="exact"/>
              <w:rPr>
                <w:sz w:val="24"/>
              </w:rPr>
            </w:pPr>
            <w:r>
              <w:rPr>
                <w:color w:val="231F20"/>
                <w:sz w:val="24"/>
              </w:rPr>
              <w:t>Actions to achieve:</w:t>
            </w:r>
          </w:p>
        </w:tc>
        <w:tc>
          <w:tcPr>
            <w:tcW w:w="1663" w:type="dxa"/>
          </w:tcPr>
          <w:p w:rsidR="00053640" w:rsidRDefault="00053640" w:rsidP="00D17638">
            <w:pPr>
              <w:pStyle w:val="TableParagraph"/>
              <w:spacing w:line="255" w:lineRule="exact"/>
              <w:rPr>
                <w:sz w:val="24"/>
              </w:rPr>
            </w:pPr>
            <w:r>
              <w:rPr>
                <w:color w:val="231F20"/>
                <w:sz w:val="24"/>
              </w:rPr>
              <w:t>Funding</w:t>
            </w:r>
          </w:p>
          <w:p w:rsidR="00053640" w:rsidRDefault="00053640" w:rsidP="00D17638">
            <w:pPr>
              <w:pStyle w:val="TableParagraph"/>
              <w:spacing w:line="290" w:lineRule="exact"/>
              <w:rPr>
                <w:sz w:val="24"/>
              </w:rPr>
            </w:pPr>
            <w:r>
              <w:rPr>
                <w:color w:val="231F20"/>
                <w:sz w:val="24"/>
              </w:rPr>
              <w:t>allocated:</w:t>
            </w:r>
          </w:p>
        </w:tc>
        <w:tc>
          <w:tcPr>
            <w:tcW w:w="3423" w:type="dxa"/>
          </w:tcPr>
          <w:p w:rsidR="00053640" w:rsidRDefault="00053640" w:rsidP="00D17638">
            <w:pPr>
              <w:pStyle w:val="TableParagraph"/>
              <w:spacing w:line="257" w:lineRule="exact"/>
              <w:rPr>
                <w:sz w:val="24"/>
              </w:rPr>
            </w:pPr>
            <w:r>
              <w:rPr>
                <w:color w:val="231F20"/>
                <w:sz w:val="24"/>
              </w:rPr>
              <w:t>Evidence and impact:</w:t>
            </w:r>
          </w:p>
        </w:tc>
        <w:tc>
          <w:tcPr>
            <w:tcW w:w="2257" w:type="dxa"/>
          </w:tcPr>
          <w:p w:rsidR="00053640" w:rsidRDefault="00053640" w:rsidP="00D17638">
            <w:pPr>
              <w:pStyle w:val="TableParagraph"/>
              <w:spacing w:line="255" w:lineRule="exact"/>
              <w:rPr>
                <w:sz w:val="24"/>
              </w:rPr>
            </w:pPr>
            <w:r>
              <w:rPr>
                <w:color w:val="231F20"/>
                <w:sz w:val="24"/>
              </w:rPr>
              <w:t>Sustainability and suggested</w:t>
            </w:r>
          </w:p>
          <w:p w:rsidR="00053640" w:rsidRDefault="00053640" w:rsidP="00D17638">
            <w:pPr>
              <w:pStyle w:val="TableParagraph"/>
              <w:spacing w:line="290" w:lineRule="exact"/>
              <w:rPr>
                <w:sz w:val="24"/>
              </w:rPr>
            </w:pPr>
            <w:r>
              <w:rPr>
                <w:color w:val="231F20"/>
                <w:sz w:val="24"/>
              </w:rPr>
              <w:t>next steps:</w:t>
            </w:r>
          </w:p>
        </w:tc>
      </w:tr>
      <w:tr w:rsidR="00053640" w:rsidTr="00053640">
        <w:trPr>
          <w:trHeight w:val="1929"/>
        </w:trPr>
        <w:tc>
          <w:tcPr>
            <w:tcW w:w="3758" w:type="dxa"/>
          </w:tcPr>
          <w:p w:rsidR="00053640" w:rsidRPr="003B17B7" w:rsidRDefault="00053640" w:rsidP="00D17638">
            <w:pPr>
              <w:pStyle w:val="TableParagraph"/>
              <w:ind w:left="0"/>
              <w:rPr>
                <w:rFonts w:ascii="Calibri Light" w:hAnsi="Calibri Light" w:cs="Calibri Light"/>
              </w:rPr>
            </w:pPr>
            <w:r w:rsidRPr="003B17B7">
              <w:rPr>
                <w:rFonts w:ascii="Calibri Light" w:hAnsi="Calibri Light" w:cs="Calibri Light"/>
              </w:rPr>
              <w:t>Increase the number of children participating in various sports and activities, particularly in competitions.</w:t>
            </w:r>
          </w:p>
          <w:p w:rsidR="00053640" w:rsidRDefault="00053640" w:rsidP="00D17638">
            <w:pPr>
              <w:pStyle w:val="TableParagraph"/>
              <w:ind w:left="0"/>
              <w:rPr>
                <w:rFonts w:ascii="Times New Roman"/>
                <w:sz w:val="24"/>
              </w:rPr>
            </w:pPr>
            <w:r w:rsidRPr="003B17B7">
              <w:rPr>
                <w:rFonts w:ascii="Calibri Light" w:hAnsi="Calibri Light" w:cs="Calibri Light"/>
              </w:rPr>
              <w:t>To promote and develop sport participation and competition between MAT schools.</w:t>
            </w:r>
          </w:p>
        </w:tc>
        <w:tc>
          <w:tcPr>
            <w:tcW w:w="3458" w:type="dxa"/>
          </w:tcPr>
          <w:p w:rsidR="00053640" w:rsidRPr="00EC6077" w:rsidRDefault="00053640" w:rsidP="00D17638">
            <w:pPr>
              <w:rPr>
                <w:rFonts w:ascii="Calibri Light" w:hAnsi="Calibri Light" w:cs="Calibri Light"/>
              </w:rPr>
            </w:pPr>
            <w:r w:rsidRPr="00EC6077">
              <w:rPr>
                <w:rFonts w:ascii="Calibri Light" w:hAnsi="Calibri Light" w:cs="Calibri Light"/>
              </w:rPr>
              <w:t>Membership of SSPAN</w:t>
            </w:r>
          </w:p>
          <w:p w:rsidR="00053640" w:rsidRPr="00EC6077" w:rsidRDefault="00053640" w:rsidP="00D17638">
            <w:pPr>
              <w:rPr>
                <w:rFonts w:ascii="Calibri Light" w:hAnsi="Calibri Light" w:cs="Calibri Light"/>
              </w:rPr>
            </w:pPr>
          </w:p>
          <w:p w:rsidR="00053640" w:rsidRPr="00EC6077" w:rsidRDefault="00053640" w:rsidP="00D17638">
            <w:pPr>
              <w:rPr>
                <w:rFonts w:ascii="Calibri Light" w:hAnsi="Calibri Light" w:cs="Calibri Light"/>
              </w:rPr>
            </w:pPr>
            <w:r w:rsidRPr="00EC6077">
              <w:rPr>
                <w:rFonts w:ascii="Calibri Light" w:hAnsi="Calibri Light" w:cs="Calibri Light"/>
              </w:rPr>
              <w:t>Membership of LCFC</w:t>
            </w:r>
          </w:p>
          <w:p w:rsidR="00053640" w:rsidRPr="00EC6077" w:rsidRDefault="00053640" w:rsidP="00D17638">
            <w:pPr>
              <w:rPr>
                <w:rFonts w:ascii="Calibri Light" w:hAnsi="Calibri Light" w:cs="Calibri Light"/>
              </w:rPr>
            </w:pPr>
          </w:p>
          <w:p w:rsidR="00053640" w:rsidRPr="00EC6077" w:rsidRDefault="00053640" w:rsidP="00D17638">
            <w:pPr>
              <w:rPr>
                <w:rFonts w:ascii="Calibri Light" w:hAnsi="Calibri Light" w:cs="Calibri Light"/>
              </w:rPr>
            </w:pPr>
            <w:r w:rsidRPr="00EC6077">
              <w:rPr>
                <w:rFonts w:ascii="Calibri Light" w:hAnsi="Calibri Light" w:cs="Calibri Light"/>
              </w:rPr>
              <w:t>Provide transport to competitions.</w:t>
            </w:r>
          </w:p>
          <w:p w:rsidR="00053640" w:rsidRPr="00D66B3F" w:rsidRDefault="00053640" w:rsidP="00D17638">
            <w:pPr>
              <w:rPr>
                <w:rFonts w:ascii="Calibri Light" w:hAnsi="Calibri Light" w:cs="Calibri Light"/>
              </w:rPr>
            </w:pPr>
            <w:r w:rsidRPr="00D66B3F">
              <w:rPr>
                <w:rFonts w:ascii="Calibri Light" w:hAnsi="Calibri Light" w:cs="Calibri Light"/>
              </w:rPr>
              <w:t>All children in KS1 and KS2 to take part in a Sports Festival organised by the secondary academy linked to St Joseph’s.</w:t>
            </w:r>
          </w:p>
          <w:p w:rsidR="00053640" w:rsidRPr="00EC6077" w:rsidRDefault="00053640" w:rsidP="00D17638">
            <w:pPr>
              <w:pStyle w:val="TableParagraph"/>
              <w:ind w:left="0"/>
              <w:rPr>
                <w:rFonts w:ascii="Calibri Light" w:hAnsi="Calibri Light" w:cs="Calibri Light"/>
              </w:rPr>
            </w:pPr>
          </w:p>
        </w:tc>
        <w:tc>
          <w:tcPr>
            <w:tcW w:w="1663" w:type="dxa"/>
          </w:tcPr>
          <w:p w:rsidR="00053640" w:rsidRPr="00EC6077" w:rsidRDefault="00053640" w:rsidP="00D17638">
            <w:pPr>
              <w:pStyle w:val="TableParagraph"/>
              <w:ind w:left="0"/>
              <w:rPr>
                <w:rFonts w:ascii="Calibri Light" w:hAnsi="Calibri Light" w:cs="Calibri Light"/>
              </w:rPr>
            </w:pPr>
            <w:r w:rsidRPr="00EC6077">
              <w:rPr>
                <w:rFonts w:ascii="Calibri Light" w:hAnsi="Calibri Light" w:cs="Calibri Light"/>
              </w:rPr>
              <w:t>£1320</w:t>
            </w:r>
          </w:p>
          <w:p w:rsidR="00053640" w:rsidRPr="00EC6077" w:rsidRDefault="00053640" w:rsidP="00D17638">
            <w:pPr>
              <w:pStyle w:val="TableParagraph"/>
              <w:ind w:left="0"/>
              <w:rPr>
                <w:rFonts w:ascii="Calibri Light" w:hAnsi="Calibri Light" w:cs="Calibri Light"/>
              </w:rPr>
            </w:pPr>
          </w:p>
          <w:p w:rsidR="00053640" w:rsidRPr="00EC6077" w:rsidRDefault="00053640" w:rsidP="00D17638">
            <w:pPr>
              <w:pStyle w:val="TableParagraph"/>
              <w:ind w:left="0"/>
              <w:rPr>
                <w:rFonts w:ascii="Calibri Light" w:hAnsi="Calibri Light" w:cs="Calibri Light"/>
              </w:rPr>
            </w:pPr>
            <w:r w:rsidRPr="00EC6077">
              <w:rPr>
                <w:rFonts w:ascii="Calibri Light" w:hAnsi="Calibri Light" w:cs="Calibri Light"/>
              </w:rPr>
              <w:t>350</w:t>
            </w:r>
          </w:p>
          <w:p w:rsidR="00053640" w:rsidRPr="00EC6077" w:rsidRDefault="00053640" w:rsidP="00D17638">
            <w:pPr>
              <w:pStyle w:val="TableParagraph"/>
              <w:ind w:left="0"/>
              <w:rPr>
                <w:rFonts w:ascii="Calibri Light" w:hAnsi="Calibri Light" w:cs="Calibri Light"/>
              </w:rPr>
            </w:pPr>
          </w:p>
          <w:p w:rsidR="00053640" w:rsidRDefault="00053640" w:rsidP="00D17638">
            <w:pPr>
              <w:pStyle w:val="TableParagraph"/>
              <w:ind w:left="0"/>
              <w:rPr>
                <w:rFonts w:ascii="Calibri Light" w:hAnsi="Calibri Light" w:cs="Calibri Light"/>
              </w:rPr>
            </w:pPr>
            <w:r w:rsidRPr="00EC6077">
              <w:rPr>
                <w:rFonts w:ascii="Calibri Light" w:hAnsi="Calibri Light" w:cs="Calibri Light"/>
              </w:rPr>
              <w:t xml:space="preserve">£2,200 </w:t>
            </w:r>
          </w:p>
          <w:p w:rsidR="00053640" w:rsidRDefault="00053640" w:rsidP="00D17638">
            <w:pPr>
              <w:pStyle w:val="TableParagraph"/>
              <w:ind w:left="0"/>
              <w:rPr>
                <w:rFonts w:ascii="Calibri Light" w:hAnsi="Calibri Light" w:cs="Calibri Light"/>
              </w:rPr>
            </w:pPr>
            <w:r>
              <w:rPr>
                <w:rFonts w:ascii="Calibri Light" w:hAnsi="Calibri Light" w:cs="Calibri Light"/>
              </w:rPr>
              <w:t>£1,800(to staff)</w:t>
            </w:r>
          </w:p>
          <w:p w:rsidR="00053640" w:rsidRDefault="00053640" w:rsidP="00D17638">
            <w:pPr>
              <w:pStyle w:val="TableParagraph"/>
              <w:ind w:left="0"/>
              <w:rPr>
                <w:rFonts w:ascii="Calibri Light" w:hAnsi="Calibri Light" w:cs="Calibri Light"/>
              </w:rPr>
            </w:pPr>
          </w:p>
          <w:p w:rsidR="00053640" w:rsidRDefault="00053640" w:rsidP="00D17638">
            <w:pPr>
              <w:pStyle w:val="TableParagraph"/>
              <w:ind w:left="0"/>
              <w:rPr>
                <w:rFonts w:ascii="Calibri Light" w:hAnsi="Calibri Light" w:cs="Calibri Light"/>
              </w:rPr>
            </w:pPr>
          </w:p>
          <w:p w:rsidR="00053640" w:rsidRDefault="00053640" w:rsidP="00D17638">
            <w:pPr>
              <w:pStyle w:val="TableParagraph"/>
              <w:ind w:left="0"/>
              <w:rPr>
                <w:rFonts w:ascii="Calibri Light" w:hAnsi="Calibri Light" w:cs="Calibri Light"/>
              </w:rPr>
            </w:pPr>
            <w:r>
              <w:rPr>
                <w:rFonts w:ascii="Calibri Light" w:hAnsi="Calibri Light" w:cs="Calibri Light"/>
              </w:rPr>
              <w:t>£600 (to staff)</w:t>
            </w:r>
          </w:p>
          <w:p w:rsidR="00053640" w:rsidRDefault="00053640" w:rsidP="00D17638">
            <w:pPr>
              <w:pStyle w:val="TableParagraph"/>
              <w:ind w:left="0"/>
              <w:rPr>
                <w:rFonts w:ascii="Calibri Light" w:hAnsi="Calibri Light" w:cs="Calibri Light"/>
              </w:rPr>
            </w:pPr>
          </w:p>
          <w:p w:rsidR="00053640" w:rsidRPr="00EC6077" w:rsidRDefault="00053640" w:rsidP="00D17638">
            <w:pPr>
              <w:pStyle w:val="TableParagraph"/>
              <w:ind w:left="0"/>
              <w:rPr>
                <w:rFonts w:ascii="Calibri Light" w:hAnsi="Calibri Light" w:cs="Calibri Light"/>
              </w:rPr>
            </w:pPr>
            <w:r>
              <w:rPr>
                <w:rFonts w:ascii="Calibri Light" w:hAnsi="Calibri Light" w:cs="Calibri Light"/>
              </w:rPr>
              <w:t>£170 (transport)</w:t>
            </w:r>
          </w:p>
        </w:tc>
        <w:tc>
          <w:tcPr>
            <w:tcW w:w="3423" w:type="dxa"/>
          </w:tcPr>
          <w:p w:rsidR="00053640" w:rsidRDefault="00053640" w:rsidP="00D17638">
            <w:pPr>
              <w:pStyle w:val="TableParagraph"/>
              <w:ind w:left="0"/>
              <w:rPr>
                <w:rFonts w:ascii="Calibri Light" w:hAnsi="Calibri Light" w:cs="Calibri Light"/>
              </w:rPr>
            </w:pPr>
            <w:r w:rsidRPr="00D66B3F">
              <w:rPr>
                <w:rFonts w:ascii="Calibri Light" w:hAnsi="Calibri Light" w:cs="Calibri Light"/>
              </w:rPr>
              <w:t xml:space="preserve">Increased number of KS2 children participating in a range of competitive sporting events – football, gymnastics, athletics, </w:t>
            </w:r>
            <w:proofErr w:type="spellStart"/>
            <w:r w:rsidRPr="00D66B3F">
              <w:rPr>
                <w:rFonts w:ascii="Calibri Light" w:hAnsi="Calibri Light" w:cs="Calibri Light"/>
              </w:rPr>
              <w:t>sportshall</w:t>
            </w:r>
            <w:proofErr w:type="spellEnd"/>
            <w:r w:rsidRPr="00D66B3F">
              <w:rPr>
                <w:rFonts w:ascii="Calibri Light" w:hAnsi="Calibri Light" w:cs="Calibri Light"/>
              </w:rPr>
              <w:t xml:space="preserve"> athletics (SEND), cross-country, tag rugby, swimming.</w:t>
            </w:r>
          </w:p>
          <w:p w:rsidR="00053640" w:rsidRPr="00D66B3F" w:rsidRDefault="00053640" w:rsidP="00D17638">
            <w:pPr>
              <w:pStyle w:val="TableParagraph"/>
              <w:ind w:left="0"/>
              <w:rPr>
                <w:rFonts w:ascii="Calibri Light" w:hAnsi="Calibri Light" w:cs="Calibri Light"/>
              </w:rPr>
            </w:pPr>
            <w:r w:rsidRPr="00D66B3F">
              <w:rPr>
                <w:rFonts w:ascii="Calibri Light" w:hAnsi="Calibri Light" w:cs="Calibri Light"/>
              </w:rPr>
              <w:t>All children in KS1 and KS2 attended the sports festival for their year group.</w:t>
            </w:r>
          </w:p>
          <w:p w:rsidR="00053640" w:rsidRPr="00D66B3F" w:rsidRDefault="00053640" w:rsidP="00D17638">
            <w:pPr>
              <w:pStyle w:val="TableParagraph"/>
              <w:ind w:left="0"/>
              <w:rPr>
                <w:rFonts w:ascii="Calibri Light" w:hAnsi="Calibri Light" w:cs="Calibri Light"/>
              </w:rPr>
            </w:pPr>
            <w:r w:rsidRPr="00D66B3F">
              <w:rPr>
                <w:rFonts w:ascii="Calibri Light" w:hAnsi="Calibri Light" w:cs="Calibri Light"/>
              </w:rPr>
              <w:t>Ten children in all years from year 2-6 took part in a football festival.</w:t>
            </w:r>
          </w:p>
          <w:p w:rsidR="00053640" w:rsidRDefault="00053640" w:rsidP="00D17638">
            <w:pPr>
              <w:pStyle w:val="TableParagraph"/>
              <w:ind w:left="0"/>
              <w:rPr>
                <w:rFonts w:ascii="Calibri Light" w:hAnsi="Calibri Light" w:cs="Calibri Light"/>
              </w:rPr>
            </w:pPr>
            <w:r w:rsidRPr="00D66B3F">
              <w:rPr>
                <w:rFonts w:ascii="Calibri Light" w:hAnsi="Calibri Light" w:cs="Calibri Light"/>
              </w:rPr>
              <w:t xml:space="preserve"> Ten children from year 5 took part in a swimming gala.</w:t>
            </w:r>
          </w:p>
          <w:p w:rsidR="00053640" w:rsidRDefault="00053640" w:rsidP="00D17638">
            <w:pPr>
              <w:pStyle w:val="TableParagraph"/>
              <w:ind w:left="0"/>
              <w:rPr>
                <w:rFonts w:ascii="Times New Roman"/>
                <w:sz w:val="24"/>
              </w:rPr>
            </w:pPr>
          </w:p>
        </w:tc>
        <w:tc>
          <w:tcPr>
            <w:tcW w:w="2257" w:type="dxa"/>
          </w:tcPr>
          <w:p w:rsidR="00053640" w:rsidRPr="00D66B3F" w:rsidRDefault="00053640" w:rsidP="00D17638">
            <w:pPr>
              <w:rPr>
                <w:rFonts w:ascii="Calibri Light" w:hAnsi="Calibri Light" w:cs="Calibri Light"/>
              </w:rPr>
            </w:pPr>
            <w:r w:rsidRPr="00D66B3F">
              <w:rPr>
                <w:rFonts w:ascii="Calibri Light" w:hAnsi="Calibri Light" w:cs="Calibri Light"/>
              </w:rPr>
              <w:lastRenderedPageBreak/>
              <w:t>Continued participation in sporting competitions aiming to achieve success. Enter a wider range of sports competitions next year.</w:t>
            </w:r>
          </w:p>
          <w:p w:rsidR="00053640" w:rsidRPr="00D66B3F" w:rsidRDefault="00053640" w:rsidP="00D17638">
            <w:pPr>
              <w:rPr>
                <w:rFonts w:ascii="Calibri Light" w:hAnsi="Calibri Light" w:cs="Calibri Light"/>
              </w:rPr>
            </w:pPr>
            <w:r w:rsidRPr="00D66B3F">
              <w:rPr>
                <w:rFonts w:ascii="Calibri Light" w:hAnsi="Calibri Light" w:cs="Calibri Light"/>
              </w:rPr>
              <w:t>Continue membership to the SSPAN and LCFC</w:t>
            </w:r>
          </w:p>
          <w:p w:rsidR="00053640" w:rsidRPr="00D66B3F" w:rsidRDefault="00053640" w:rsidP="00D17638">
            <w:pPr>
              <w:rPr>
                <w:rFonts w:ascii="Calibri Light" w:hAnsi="Calibri Light" w:cs="Calibri Light"/>
              </w:rPr>
            </w:pPr>
            <w:r w:rsidRPr="00D66B3F">
              <w:rPr>
                <w:rFonts w:ascii="Calibri Light" w:hAnsi="Calibri Light" w:cs="Calibri Light"/>
              </w:rPr>
              <w:t>Continue to provide transport to and from events.</w:t>
            </w:r>
          </w:p>
          <w:p w:rsidR="00053640" w:rsidRDefault="00053640" w:rsidP="00D17638">
            <w:pPr>
              <w:pStyle w:val="TableParagraph"/>
              <w:ind w:left="0"/>
              <w:rPr>
                <w:rFonts w:ascii="Times New Roman"/>
                <w:sz w:val="24"/>
              </w:rPr>
            </w:pPr>
            <w:r w:rsidRPr="00D66B3F">
              <w:rPr>
                <w:rFonts w:ascii="Calibri Light" w:hAnsi="Calibri Light" w:cs="Calibri Light"/>
              </w:rPr>
              <w:t xml:space="preserve">Ensure we give the </w:t>
            </w:r>
            <w:r w:rsidRPr="00D66B3F">
              <w:rPr>
                <w:rFonts w:ascii="Calibri Light" w:hAnsi="Calibri Light" w:cs="Calibri Light"/>
              </w:rPr>
              <w:lastRenderedPageBreak/>
              <w:t>children competing sufficient time to practice before the event using the expertise of existing members of staff.</w:t>
            </w:r>
          </w:p>
        </w:tc>
      </w:tr>
    </w:tbl>
    <w:p w:rsidR="00053640" w:rsidRDefault="00053640"/>
    <w:p w:rsidR="00053640" w:rsidRPr="00053640" w:rsidRDefault="00053640" w:rsidP="00053640"/>
    <w:p w:rsidR="00053640" w:rsidRPr="00053640" w:rsidRDefault="00053640" w:rsidP="00053640"/>
    <w:p w:rsidR="00053640" w:rsidRPr="00053640" w:rsidRDefault="00053640" w:rsidP="00053640"/>
    <w:p w:rsidR="00053640" w:rsidRDefault="00053640" w:rsidP="00053640">
      <w:r>
        <w:t xml:space="preserve">             </w:t>
      </w:r>
    </w:p>
    <w:p w:rsidR="00053640" w:rsidRDefault="00053640" w:rsidP="00053640"/>
    <w:p w:rsidR="00E35D2E" w:rsidRPr="00053640" w:rsidRDefault="00053640" w:rsidP="00053640">
      <w:pPr>
        <w:tabs>
          <w:tab w:val="left" w:pos="9240"/>
        </w:tabs>
      </w:pPr>
      <w:r>
        <w:tab/>
        <w:t xml:space="preserve">   </w:t>
      </w:r>
    </w:p>
    <w:sectPr w:rsidR="00E35D2E" w:rsidRPr="00053640" w:rsidSect="000536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40"/>
    <w:rsid w:val="00053640"/>
    <w:rsid w:val="00E3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E204"/>
  <w15:chartTrackingRefBased/>
  <w15:docId w15:val="{E5C93CB3-62D3-48D6-87CB-1942BB6B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3640"/>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3640"/>
    <w:rPr>
      <w:sz w:val="24"/>
      <w:szCs w:val="24"/>
    </w:rPr>
  </w:style>
  <w:style w:type="character" w:customStyle="1" w:styleId="BodyTextChar">
    <w:name w:val="Body Text Char"/>
    <w:basedOn w:val="DefaultParagraphFont"/>
    <w:link w:val="BodyText"/>
    <w:uiPriority w:val="1"/>
    <w:rsid w:val="00053640"/>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053640"/>
    <w:pPr>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Leslie</dc:creator>
  <cp:keywords/>
  <dc:description/>
  <cp:lastModifiedBy>A Leslie</cp:lastModifiedBy>
  <cp:revision>1</cp:revision>
  <dcterms:created xsi:type="dcterms:W3CDTF">2019-07-14T11:34:00Z</dcterms:created>
  <dcterms:modified xsi:type="dcterms:W3CDTF">2019-07-14T11:42:00Z</dcterms:modified>
</cp:coreProperties>
</file>