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198A" w:rsidRPr="00247328" w:rsidRDefault="00B57DD6" w:rsidP="001B198A">
      <w:pPr>
        <w:pBdr>
          <w:bottom w:val="dotted" w:sz="6" w:space="2" w:color="CE001B"/>
        </w:pBdr>
        <w:shd w:val="clear" w:color="auto" w:fill="E9F2F9"/>
        <w:spacing w:before="450" w:after="100" w:afterAutospacing="1"/>
        <w:outlineLvl w:val="1"/>
        <w:rPr>
          <w:rFonts w:ascii="Trebuchet MS" w:eastAsia="Times New Roman" w:hAnsi="Trebuchet MS"/>
          <w:b/>
          <w:bCs/>
          <w:color w:val="CE001B"/>
          <w:lang w:eastAsia="en-GB"/>
        </w:rPr>
      </w:pPr>
      <w:r>
        <w:rPr>
          <w:rFonts w:ascii="Trebuchet MS" w:eastAsia="Times New Roman" w:hAnsi="Trebuchet MS"/>
          <w:b/>
          <w:bCs/>
          <w:color w:val="CE001B"/>
          <w:lang w:eastAsia="en-GB"/>
        </w:rPr>
        <w:t>2019</w:t>
      </w:r>
      <w:r w:rsidR="00D26A4B">
        <w:rPr>
          <w:rFonts w:ascii="Trebuchet MS" w:eastAsia="Times New Roman" w:hAnsi="Trebuchet MS"/>
          <w:b/>
          <w:bCs/>
          <w:color w:val="CE001B"/>
          <w:lang w:eastAsia="en-GB"/>
        </w:rPr>
        <w:t xml:space="preserve"> </w:t>
      </w:r>
      <w:bookmarkStart w:id="0" w:name="_GoBack"/>
      <w:bookmarkEnd w:id="0"/>
      <w:r w:rsidR="003D6E8C">
        <w:rPr>
          <w:rFonts w:ascii="Trebuchet MS" w:eastAsia="Times New Roman" w:hAnsi="Trebuchet MS"/>
          <w:b/>
          <w:bCs/>
          <w:color w:val="CE001B"/>
          <w:lang w:eastAsia="en-GB"/>
        </w:rPr>
        <w:t>Results.</w:t>
      </w:r>
      <w:r w:rsidR="005667BF">
        <w:rPr>
          <w:rFonts w:ascii="Trebuchet MS" w:eastAsia="Times New Roman" w:hAnsi="Trebuchet MS"/>
          <w:b/>
          <w:bCs/>
          <w:color w:val="CE001B"/>
          <w:lang w:eastAsia="en-GB"/>
        </w:rPr>
        <w:t xml:space="preserve">                                                                                                                                             </w:t>
      </w:r>
      <w:r w:rsidR="001B198A">
        <w:rPr>
          <w:rFonts w:ascii="Trebuchet MS" w:eastAsia="Times New Roman" w:hAnsi="Trebuchet MS"/>
          <w:b/>
          <w:bCs/>
          <w:color w:val="CE001B"/>
          <w:lang w:eastAsia="en-GB"/>
        </w:rPr>
        <w:t>EYFS</w:t>
      </w:r>
    </w:p>
    <w:tbl>
      <w:tblPr>
        <w:tblW w:w="8520" w:type="dxa"/>
        <w:shd w:val="clear" w:color="auto" w:fill="E9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1200"/>
      </w:tblGrid>
      <w:tr w:rsidR="001B198A" w:rsidRPr="00247328" w:rsidTr="001B198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98A" w:rsidRPr="00247328" w:rsidRDefault="001B198A" w:rsidP="001B198A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Progress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98A" w:rsidRPr="00247328" w:rsidRDefault="001B198A" w:rsidP="001B198A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Result</w:t>
            </w:r>
          </w:p>
        </w:tc>
      </w:tr>
      <w:tr w:rsidR="001B198A" w:rsidRPr="00247328" w:rsidTr="001B198A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98A" w:rsidRPr="00247328" w:rsidRDefault="001B198A" w:rsidP="001B198A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Achieving good level of development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B198A" w:rsidRPr="00247328" w:rsidRDefault="00B57DD6" w:rsidP="001B198A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71</w:t>
            </w:r>
            <w:r w:rsidR="00162681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1B198A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</w:tbl>
    <w:p w:rsidR="00247328" w:rsidRPr="00247328" w:rsidRDefault="00247328" w:rsidP="00247328">
      <w:pPr>
        <w:pBdr>
          <w:bottom w:val="dotted" w:sz="6" w:space="2" w:color="CE001B"/>
        </w:pBdr>
        <w:shd w:val="clear" w:color="auto" w:fill="E9F2F9"/>
        <w:spacing w:before="450" w:after="100" w:afterAutospacing="1"/>
        <w:outlineLvl w:val="1"/>
        <w:rPr>
          <w:rFonts w:ascii="Trebuchet MS" w:eastAsia="Times New Roman" w:hAnsi="Trebuchet MS"/>
          <w:b/>
          <w:bCs/>
          <w:color w:val="CE001B"/>
          <w:lang w:eastAsia="en-GB"/>
        </w:rPr>
      </w:pPr>
      <w:r w:rsidRPr="00247328">
        <w:rPr>
          <w:rFonts w:ascii="Trebuchet MS" w:eastAsia="Times New Roman" w:hAnsi="Trebuchet MS"/>
          <w:b/>
          <w:bCs/>
          <w:color w:val="CE001B"/>
          <w:lang w:eastAsia="en-GB"/>
        </w:rPr>
        <w:t>Phonics Screening Checks</w:t>
      </w:r>
    </w:p>
    <w:tbl>
      <w:tblPr>
        <w:tblW w:w="8520" w:type="dxa"/>
        <w:shd w:val="clear" w:color="auto" w:fill="E9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0"/>
        <w:gridCol w:w="1200"/>
      </w:tblGrid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005B9A"/>
                <w:lang w:eastAsia="en-GB"/>
              </w:rPr>
              <w:t>Year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005B9A"/>
                <w:lang w:eastAsia="en-GB"/>
              </w:rPr>
              <w:t>Pass Rate</w:t>
            </w:r>
          </w:p>
        </w:tc>
      </w:tr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Year 1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57DD6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93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Year 2 (Re-sits)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449C4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10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0 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</w:tbl>
    <w:p w:rsidR="00247328" w:rsidRPr="00247328" w:rsidRDefault="00247328" w:rsidP="00247328">
      <w:pPr>
        <w:pBdr>
          <w:bottom w:val="dotted" w:sz="6" w:space="2" w:color="CE001B"/>
        </w:pBdr>
        <w:shd w:val="clear" w:color="auto" w:fill="E9F2F9"/>
        <w:spacing w:before="450" w:after="100" w:afterAutospacing="1"/>
        <w:outlineLvl w:val="1"/>
        <w:rPr>
          <w:rFonts w:ascii="Trebuchet MS" w:eastAsia="Times New Roman" w:hAnsi="Trebuchet MS"/>
          <w:b/>
          <w:bCs/>
          <w:color w:val="CE001B"/>
          <w:lang w:eastAsia="en-GB"/>
        </w:rPr>
      </w:pPr>
      <w:r w:rsidRPr="00247328">
        <w:rPr>
          <w:rFonts w:ascii="Trebuchet MS" w:eastAsia="Times New Roman" w:hAnsi="Trebuchet MS"/>
          <w:b/>
          <w:bCs/>
          <w:color w:val="CE001B"/>
          <w:lang w:eastAsia="en-GB"/>
        </w:rPr>
        <w:t>Key Stage 1 (End of Year 2)</w:t>
      </w:r>
    </w:p>
    <w:tbl>
      <w:tblPr>
        <w:tblW w:w="8520" w:type="dxa"/>
        <w:shd w:val="clear" w:color="auto" w:fill="E9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200"/>
        <w:gridCol w:w="1200"/>
      </w:tblGrid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005B9A"/>
                <w:lang w:eastAsia="en-GB"/>
              </w:rPr>
              <w:t>Subject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AE44F2" w:rsidP="00247328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Reaching</w:t>
            </w:r>
            <w:r w:rsidR="00777D85">
              <w:rPr>
                <w:rFonts w:ascii="Trebuchet MS" w:eastAsia="Times New Roman" w:hAnsi="Trebuchet MS"/>
                <w:color w:val="005B9A"/>
                <w:lang w:eastAsia="en-GB"/>
              </w:rPr>
              <w:t xml:space="preserve"> Expected Standard</w:t>
            </w:r>
            <w:r>
              <w:rPr>
                <w:rFonts w:ascii="Trebuchet MS" w:eastAsia="Times New Roman" w:hAnsi="Trebuchet MS"/>
                <w:color w:val="005B9A"/>
                <w:lang w:eastAsia="en-GB"/>
              </w:rPr>
              <w:t>*</w:t>
            </w:r>
            <w:r w:rsidR="00777D85">
              <w:rPr>
                <w:rFonts w:ascii="Trebuchet MS" w:eastAsia="Times New Roman" w:hAnsi="Trebuchet MS"/>
                <w:color w:val="005B9A"/>
                <w:lang w:eastAsia="en-GB"/>
              </w:rPr>
              <w:t xml:space="preserve"> (1)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777D85" w:rsidP="00247328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Above Expected Standard</w:t>
            </w:r>
          </w:p>
        </w:tc>
      </w:tr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57DD6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73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57DD6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14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623097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73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</w:t>
            </w:r>
            <w:r w:rsidR="00B57DD6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4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247328" w:rsidRPr="00247328" w:rsidTr="00247328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247328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57DD6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73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47328" w:rsidRPr="00247328" w:rsidRDefault="00B57DD6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14</w:t>
            </w:r>
            <w:r w:rsid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</w:tbl>
    <w:p w:rsidR="00AE44F2" w:rsidRDefault="00AE44F2" w:rsidP="00AE44F2"/>
    <w:p w:rsidR="00AE44F2" w:rsidRPr="00AE44F2" w:rsidRDefault="00AE44F2" w:rsidP="00AE44F2">
      <w:r>
        <w:t>*Note: The figure for ‘Reaching Expected Standard’ includes those working ‘At’ and ‘Above’ Expected Standard (ie. at Greater Depth).</w:t>
      </w:r>
    </w:p>
    <w:p w:rsidR="00247328" w:rsidRPr="00247328" w:rsidRDefault="00247328" w:rsidP="00247328">
      <w:pPr>
        <w:pBdr>
          <w:bottom w:val="dotted" w:sz="6" w:space="2" w:color="CE001B"/>
        </w:pBdr>
        <w:shd w:val="clear" w:color="auto" w:fill="E9F2F9"/>
        <w:spacing w:before="450" w:after="100" w:afterAutospacing="1"/>
        <w:outlineLvl w:val="1"/>
        <w:rPr>
          <w:rFonts w:ascii="Trebuchet MS" w:eastAsia="Times New Roman" w:hAnsi="Trebuchet MS"/>
          <w:b/>
          <w:bCs/>
          <w:color w:val="CE001B"/>
          <w:lang w:eastAsia="en-GB"/>
        </w:rPr>
      </w:pPr>
      <w:r w:rsidRPr="00247328">
        <w:rPr>
          <w:rFonts w:ascii="Trebuchet MS" w:eastAsia="Times New Roman" w:hAnsi="Trebuchet MS"/>
          <w:b/>
          <w:bCs/>
          <w:color w:val="CE001B"/>
          <w:lang w:eastAsia="en-GB"/>
        </w:rPr>
        <w:t>Key Stage 2 (End of Year 6)</w:t>
      </w:r>
    </w:p>
    <w:tbl>
      <w:tblPr>
        <w:tblW w:w="8520" w:type="dxa"/>
        <w:shd w:val="clear" w:color="auto" w:fill="E9F2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0"/>
        <w:gridCol w:w="1200"/>
        <w:gridCol w:w="1200"/>
      </w:tblGrid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777D85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005B9A"/>
                <w:lang w:eastAsia="en-GB"/>
              </w:rPr>
              <w:t>Subject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777D85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Reaching Expected Standard* (1)</w:t>
            </w:r>
          </w:p>
        </w:tc>
        <w:tc>
          <w:tcPr>
            <w:tcW w:w="12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BBDFE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777D85">
            <w:pPr>
              <w:spacing w:after="0"/>
              <w:rPr>
                <w:rFonts w:ascii="Trebuchet MS" w:eastAsia="Times New Roman" w:hAnsi="Trebuchet MS"/>
                <w:color w:val="005B9A"/>
                <w:lang w:eastAsia="en-GB"/>
              </w:rPr>
            </w:pPr>
            <w:r>
              <w:rPr>
                <w:rFonts w:ascii="Trebuchet MS" w:eastAsia="Times New Roman" w:hAnsi="Trebuchet MS"/>
                <w:color w:val="005B9A"/>
                <w:lang w:eastAsia="en-GB"/>
              </w:rPr>
              <w:t>Above Expected Standard</w:t>
            </w:r>
          </w:p>
        </w:tc>
      </w:tr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Reading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61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26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Writing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72</w:t>
            </w:r>
            <w:r w:rsidR="00A747D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13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Grammar, Punctuation and Spelling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72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20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7075BC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 w:rsidRPr="00247328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Mathematics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79</w:t>
            </w:r>
            <w:r w:rsidR="000D224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7075BC" w:rsidRPr="00247328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13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  <w:tr w:rsidR="007075BC" w:rsidRPr="00247328" w:rsidTr="007075BC"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75BC" w:rsidRPr="00247328" w:rsidRDefault="007075BC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Reading, Writing and Mathematics Combined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75BC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51</w:t>
            </w:r>
            <w:r w:rsidR="000D2244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 xml:space="preserve"> 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9F2F9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7075BC" w:rsidRDefault="00553159" w:rsidP="00247328">
            <w:pPr>
              <w:spacing w:after="0"/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5</w:t>
            </w:r>
            <w:r w:rsidR="007075BC">
              <w:rPr>
                <w:rFonts w:ascii="Trebuchet MS" w:eastAsia="Times New Roman" w:hAnsi="Trebuchet MS"/>
                <w:color w:val="333333"/>
                <w:sz w:val="19"/>
                <w:szCs w:val="19"/>
                <w:lang w:eastAsia="en-GB"/>
              </w:rPr>
              <w:t>%</w:t>
            </w:r>
          </w:p>
        </w:tc>
      </w:tr>
    </w:tbl>
    <w:p w:rsidR="00AE44F2" w:rsidRDefault="00AE44F2" w:rsidP="00AE44F2"/>
    <w:p w:rsidR="00AE44F2" w:rsidRDefault="00AE44F2" w:rsidP="00AE44F2">
      <w:r>
        <w:t>*Note: The figure for ‘Reaching Expected Standard’ includes those working ‘At’ and ‘Above’ Expected Standard (ie. at Greater Depth).</w:t>
      </w:r>
    </w:p>
    <w:p w:rsidR="005667BF" w:rsidRDefault="005667BF" w:rsidP="00AE44F2">
      <w:r>
        <w:t>1 Year 6 pupil was working below the standard of the test and did not take them. With that child’s data removed the scaled scores were:</w:t>
      </w:r>
    </w:p>
    <w:p w:rsidR="00086ACB" w:rsidRDefault="008651F2" w:rsidP="00086ACB">
      <w:r>
        <w:t xml:space="preserve">Reading </w:t>
      </w:r>
      <w:r w:rsidR="005667BF">
        <w:t>Scaled Score = 102.4</w:t>
      </w:r>
    </w:p>
    <w:p w:rsidR="00086ACB" w:rsidRPr="00AE44F2" w:rsidRDefault="007A252A" w:rsidP="00086ACB">
      <w:r>
        <w:t xml:space="preserve">Maths </w:t>
      </w:r>
      <w:r w:rsidR="005667BF">
        <w:t>Scaled Score = 103</w:t>
      </w:r>
    </w:p>
    <w:p w:rsidR="00247328" w:rsidRDefault="005667BF" w:rsidP="00247328">
      <w:r>
        <w:t>GAPs Scaled Score = 104</w:t>
      </w:r>
    </w:p>
    <w:p w:rsidR="0067519D" w:rsidRDefault="0067519D" w:rsidP="007075BC"/>
    <w:sectPr w:rsidR="0067519D" w:rsidSect="006B44D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975" w:rsidRDefault="00E56975" w:rsidP="003D6E8C">
      <w:pPr>
        <w:spacing w:after="0"/>
      </w:pPr>
      <w:r>
        <w:separator/>
      </w:r>
    </w:p>
  </w:endnote>
  <w:endnote w:type="continuationSeparator" w:id="0">
    <w:p w:rsidR="00E56975" w:rsidRDefault="00E56975" w:rsidP="003D6E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975" w:rsidRDefault="00E56975" w:rsidP="003D6E8C">
      <w:pPr>
        <w:spacing w:after="0"/>
      </w:pPr>
      <w:r>
        <w:separator/>
      </w:r>
    </w:p>
  </w:footnote>
  <w:footnote w:type="continuationSeparator" w:id="0">
    <w:p w:rsidR="00E56975" w:rsidRDefault="00E56975" w:rsidP="003D6E8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D57F9"/>
    <w:multiLevelType w:val="hybridMultilevel"/>
    <w:tmpl w:val="91E8F074"/>
    <w:lvl w:ilvl="0" w:tplc="845EA2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328"/>
    <w:rsid w:val="00086ACB"/>
    <w:rsid w:val="000D2244"/>
    <w:rsid w:val="00162681"/>
    <w:rsid w:val="0017174A"/>
    <w:rsid w:val="001B198A"/>
    <w:rsid w:val="00247328"/>
    <w:rsid w:val="00371E72"/>
    <w:rsid w:val="003C7C60"/>
    <w:rsid w:val="003D6E8C"/>
    <w:rsid w:val="00553159"/>
    <w:rsid w:val="005667BF"/>
    <w:rsid w:val="00623097"/>
    <w:rsid w:val="0067519D"/>
    <w:rsid w:val="00677CE8"/>
    <w:rsid w:val="006A1F21"/>
    <w:rsid w:val="006B44D5"/>
    <w:rsid w:val="006E7E04"/>
    <w:rsid w:val="006F4F73"/>
    <w:rsid w:val="007075BC"/>
    <w:rsid w:val="007156ED"/>
    <w:rsid w:val="007754F9"/>
    <w:rsid w:val="00777D85"/>
    <w:rsid w:val="007A0D73"/>
    <w:rsid w:val="007A252A"/>
    <w:rsid w:val="007C250A"/>
    <w:rsid w:val="00830FE3"/>
    <w:rsid w:val="008651F2"/>
    <w:rsid w:val="008A0710"/>
    <w:rsid w:val="0090332E"/>
    <w:rsid w:val="00953761"/>
    <w:rsid w:val="009E45A1"/>
    <w:rsid w:val="00A747D4"/>
    <w:rsid w:val="00AD3C38"/>
    <w:rsid w:val="00AE44F2"/>
    <w:rsid w:val="00AF3275"/>
    <w:rsid w:val="00B1164F"/>
    <w:rsid w:val="00B449C4"/>
    <w:rsid w:val="00B57DD6"/>
    <w:rsid w:val="00BD4B61"/>
    <w:rsid w:val="00D26A4B"/>
    <w:rsid w:val="00D42805"/>
    <w:rsid w:val="00E56975"/>
    <w:rsid w:val="00E62192"/>
    <w:rsid w:val="00EC29AE"/>
    <w:rsid w:val="00EE155A"/>
    <w:rsid w:val="00EE306B"/>
    <w:rsid w:val="00F2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C917F"/>
  <w15:chartTrackingRefBased/>
  <w15:docId w15:val="{D67A57C4-D2D0-4EE4-9DEA-A8C93542B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4D5"/>
    <w:pPr>
      <w:spacing w:after="120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44D5"/>
    <w:pPr>
      <w:keepNext/>
      <w:keepLines/>
      <w:spacing w:after="240"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4D5"/>
    <w:pPr>
      <w:keepNext/>
      <w:keepLines/>
      <w:spacing w:before="120"/>
      <w:outlineLvl w:val="1"/>
    </w:pPr>
    <w:rPr>
      <w:rFonts w:ascii="Cambria" w:eastAsia="Times New Roman" w:hAnsi="Cambria"/>
      <w:b/>
      <w:bCs/>
      <w:sz w:val="24"/>
      <w:szCs w:val="26"/>
    </w:rPr>
  </w:style>
  <w:style w:type="paragraph" w:styleId="Heading3">
    <w:name w:val="heading 3"/>
    <w:basedOn w:val="Normal"/>
    <w:link w:val="Heading3Char"/>
    <w:uiPriority w:val="9"/>
    <w:qFormat/>
    <w:rsid w:val="00247328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44D5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rsid w:val="006B44D5"/>
    <w:rPr>
      <w:rFonts w:ascii="Cambria" w:eastAsia="Times New Roman" w:hAnsi="Cambria" w:cs="Times New Roman"/>
      <w:b/>
      <w:bCs/>
      <w:sz w:val="24"/>
      <w:szCs w:val="26"/>
    </w:rPr>
  </w:style>
  <w:style w:type="character" w:customStyle="1" w:styleId="Heading3Char">
    <w:name w:val="Heading 3 Char"/>
    <w:link w:val="Heading3"/>
    <w:uiPriority w:val="9"/>
    <w:rsid w:val="00247328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473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247328"/>
  </w:style>
  <w:style w:type="character" w:styleId="Strong">
    <w:name w:val="Strong"/>
    <w:uiPriority w:val="22"/>
    <w:qFormat/>
    <w:rsid w:val="00247328"/>
    <w:rPr>
      <w:b/>
      <w:bCs/>
    </w:rPr>
  </w:style>
  <w:style w:type="paragraph" w:customStyle="1" w:styleId="smalltext">
    <w:name w:val="smalltext"/>
    <w:basedOn w:val="Normal"/>
    <w:rsid w:val="00247328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6E8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D6E8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D6E8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D6E8C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74A"/>
    <w:pPr>
      <w:spacing w:after="0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7174A"/>
    <w:rPr>
      <w:rFonts w:ascii="Segoe UI" w:hAnsi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cp:lastModifiedBy>Teemir Patel</cp:lastModifiedBy>
  <cp:revision>3</cp:revision>
  <cp:lastPrinted>2018-09-05T10:34:00Z</cp:lastPrinted>
  <dcterms:created xsi:type="dcterms:W3CDTF">2019-10-22T08:39:00Z</dcterms:created>
  <dcterms:modified xsi:type="dcterms:W3CDTF">2019-10-22T08:40:00Z</dcterms:modified>
</cp:coreProperties>
</file>