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114" w:rsidRDefault="004029AD" w:rsidP="00A33F73">
      <w:pPr>
        <w:spacing w:after="240"/>
        <w:rPr>
          <w:rFonts w:ascii="Arial" w:hAnsi="Arial" w:cs="Arial"/>
          <w:b/>
          <w:noProof/>
          <w:color w:val="104F75"/>
          <w:sz w:val="36"/>
          <w:szCs w:val="36"/>
          <w:lang w:eastAsia="en-GB"/>
        </w:rPr>
      </w:pPr>
      <w:r w:rsidRPr="004029AD">
        <w:rPr>
          <w:rFonts w:ascii="Arial" w:hAnsi="Arial" w:cs="Arial"/>
          <w:b/>
          <w:noProof/>
          <w:color w:val="104F75"/>
          <w:sz w:val="36"/>
          <w:szCs w:val="36"/>
          <w:lang w:eastAsia="en-GB"/>
        </w:rPr>
        <w:t>Pupil premium strategy statement (</w:t>
      </w:r>
      <w:r>
        <w:rPr>
          <w:rFonts w:ascii="Arial" w:hAnsi="Arial" w:cs="Arial"/>
          <w:b/>
          <w:noProof/>
          <w:color w:val="104F75"/>
          <w:sz w:val="36"/>
          <w:szCs w:val="36"/>
          <w:lang w:eastAsia="en-GB"/>
        </w:rPr>
        <w:t>primary</w:t>
      </w:r>
      <w:r w:rsidRPr="004029AD">
        <w:rPr>
          <w:rFonts w:ascii="Arial" w:hAnsi="Arial" w:cs="Arial"/>
          <w:b/>
          <w:noProof/>
          <w:color w:val="104F75"/>
          <w:sz w:val="36"/>
          <w:szCs w:val="36"/>
          <w:lang w:eastAsia="en-GB"/>
        </w:rPr>
        <w:t xml:space="preserve">) </w:t>
      </w:r>
    </w:p>
    <w:p w:rsidR="001444E4" w:rsidRDefault="001444E4" w:rsidP="00A33F73">
      <w:pPr>
        <w:spacing w:after="240"/>
        <w:rPr>
          <w:rFonts w:ascii="Arial" w:hAnsi="Arial" w:cs="Arial"/>
          <w:b/>
          <w:sz w:val="18"/>
          <w:szCs w:val="18"/>
        </w:rPr>
      </w:pPr>
    </w:p>
    <w:p w:rsidR="001444E4" w:rsidRDefault="001444E4" w:rsidP="00A33F73">
      <w:pPr>
        <w:spacing w:after="240"/>
        <w:rPr>
          <w:rFonts w:ascii="Arial" w:hAnsi="Arial" w:cs="Arial"/>
          <w:b/>
          <w:sz w:val="18"/>
          <w:szCs w:val="18"/>
        </w:rPr>
      </w:pPr>
    </w:p>
    <w:p w:rsidR="005C4EB6" w:rsidRDefault="00304BE2" w:rsidP="00A33F73">
      <w:pPr>
        <w:spacing w:after="240"/>
        <w:rPr>
          <w:rFonts w:ascii="Arial" w:hAnsi="Arial" w:cs="Arial"/>
          <w:b/>
          <w:sz w:val="18"/>
          <w:szCs w:val="18"/>
        </w:rPr>
      </w:pPr>
      <w:r>
        <w:rPr>
          <w:rFonts w:ascii="Arial" w:hAnsi="Arial" w:cs="Arial"/>
          <w:b/>
          <w:noProof/>
          <w:sz w:val="18"/>
          <w:szCs w:val="18"/>
          <w:lang w:eastAsia="en-GB"/>
        </w:rPr>
        <w:drawing>
          <wp:anchor distT="0" distB="0" distL="114300" distR="114300" simplePos="0" relativeHeight="251658240" behindDoc="0" locked="0" layoutInCell="1" allowOverlap="1">
            <wp:simplePos x="540631" y="847655"/>
            <wp:positionH relativeFrom="column">
              <wp:align>left</wp:align>
            </wp:positionH>
            <wp:positionV relativeFrom="paragraph">
              <wp:align>top</wp:align>
            </wp:positionV>
            <wp:extent cx="5486400" cy="32004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BD5D51">
        <w:rPr>
          <w:rFonts w:ascii="Arial" w:hAnsi="Arial" w:cs="Arial"/>
          <w:b/>
          <w:sz w:val="18"/>
          <w:szCs w:val="18"/>
        </w:rPr>
        <w:br w:type="textWrapping" w:clear="all"/>
      </w:r>
    </w:p>
    <w:p w:rsidR="00A2256F" w:rsidRDefault="00A2256F" w:rsidP="00A33F73">
      <w:pPr>
        <w:spacing w:after="240"/>
        <w:rPr>
          <w:rFonts w:ascii="Arial" w:hAnsi="Arial" w:cs="Arial"/>
          <w:b/>
          <w:noProof/>
          <w:sz w:val="18"/>
          <w:szCs w:val="18"/>
          <w:lang w:eastAsia="en-GB"/>
        </w:rPr>
      </w:pPr>
    </w:p>
    <w:p w:rsidR="001444E4" w:rsidRDefault="001444E4" w:rsidP="00A33F73">
      <w:pPr>
        <w:spacing w:after="240"/>
        <w:rPr>
          <w:rFonts w:ascii="Arial" w:hAnsi="Arial" w:cs="Arial"/>
          <w:b/>
          <w:noProof/>
          <w:sz w:val="18"/>
          <w:szCs w:val="18"/>
          <w:lang w:eastAsia="en-GB"/>
        </w:rPr>
      </w:pPr>
    </w:p>
    <w:p w:rsidR="001444E4" w:rsidRDefault="001444E4" w:rsidP="00A33F73">
      <w:pPr>
        <w:spacing w:after="240"/>
        <w:rPr>
          <w:rFonts w:ascii="Arial" w:hAnsi="Arial" w:cs="Arial"/>
          <w:b/>
          <w:noProof/>
          <w:sz w:val="18"/>
          <w:szCs w:val="18"/>
          <w:lang w:eastAsia="en-GB"/>
        </w:rPr>
      </w:pPr>
    </w:p>
    <w:p w:rsidR="001444E4" w:rsidRDefault="001444E4" w:rsidP="00A33F73">
      <w:pPr>
        <w:spacing w:after="240"/>
        <w:rPr>
          <w:rFonts w:ascii="Arial" w:hAnsi="Arial" w:cs="Arial"/>
          <w:b/>
          <w:noProof/>
          <w:sz w:val="18"/>
          <w:szCs w:val="18"/>
          <w:lang w:eastAsia="en-GB"/>
        </w:rPr>
      </w:pPr>
    </w:p>
    <w:p w:rsidR="001444E4" w:rsidRDefault="001444E4" w:rsidP="00A33F73">
      <w:pPr>
        <w:spacing w:after="240"/>
        <w:rPr>
          <w:rFonts w:ascii="Arial" w:hAnsi="Arial" w:cs="Arial"/>
          <w:b/>
          <w:noProof/>
          <w:sz w:val="18"/>
          <w:szCs w:val="18"/>
          <w:lang w:eastAsia="en-GB"/>
        </w:rPr>
      </w:pPr>
    </w:p>
    <w:p w:rsidR="001444E4" w:rsidRDefault="001444E4" w:rsidP="00A33F73">
      <w:pPr>
        <w:spacing w:after="240"/>
        <w:rPr>
          <w:rFonts w:ascii="Arial" w:hAnsi="Arial" w:cs="Arial"/>
          <w:b/>
          <w:noProof/>
          <w:sz w:val="18"/>
          <w:szCs w:val="18"/>
          <w:lang w:eastAsia="en-GB"/>
        </w:rPr>
      </w:pPr>
    </w:p>
    <w:p w:rsidR="001444E4" w:rsidRDefault="001444E4" w:rsidP="00A33F73">
      <w:pPr>
        <w:spacing w:after="240"/>
        <w:rPr>
          <w:rFonts w:ascii="Arial" w:hAnsi="Arial" w:cs="Arial"/>
          <w:b/>
          <w:noProof/>
          <w:sz w:val="18"/>
          <w:szCs w:val="18"/>
          <w:lang w:eastAsia="en-GB"/>
        </w:rPr>
      </w:pPr>
    </w:p>
    <w:p w:rsidR="00BF41F7" w:rsidRDefault="00BF41F7" w:rsidP="00A33F73">
      <w:pPr>
        <w:spacing w:after="240"/>
        <w:rPr>
          <w:rFonts w:ascii="Arial" w:hAnsi="Arial" w:cs="Arial"/>
          <w:b/>
          <w:noProof/>
          <w:sz w:val="18"/>
          <w:szCs w:val="18"/>
          <w:lang w:eastAsia="en-GB"/>
        </w:rPr>
      </w:pPr>
    </w:p>
    <w:p w:rsidR="00BF41F7" w:rsidRDefault="00BF41F7" w:rsidP="00A33F73">
      <w:pPr>
        <w:spacing w:after="240"/>
        <w:rPr>
          <w:rFonts w:ascii="Arial" w:hAnsi="Arial" w:cs="Arial"/>
          <w:b/>
          <w:noProof/>
          <w:sz w:val="18"/>
          <w:szCs w:val="18"/>
          <w:lang w:eastAsia="en-GB"/>
        </w:rPr>
      </w:pPr>
    </w:p>
    <w:p w:rsidR="00BF41F7" w:rsidRDefault="00BF41F7" w:rsidP="00A33F73">
      <w:pPr>
        <w:spacing w:after="240"/>
        <w:rPr>
          <w:rFonts w:ascii="Arial" w:hAnsi="Arial" w:cs="Arial"/>
          <w:b/>
          <w:noProof/>
          <w:sz w:val="18"/>
          <w:szCs w:val="18"/>
          <w:lang w:eastAsia="en-GB"/>
        </w:rPr>
      </w:pPr>
    </w:p>
    <w:p w:rsidR="00E0491D" w:rsidRDefault="00E0491D" w:rsidP="00A33F73">
      <w:pPr>
        <w:spacing w:after="240"/>
        <w:rPr>
          <w:rFonts w:ascii="Arial" w:hAnsi="Arial" w:cs="Arial"/>
          <w:b/>
          <w:noProof/>
          <w:sz w:val="18"/>
          <w:szCs w:val="18"/>
          <w:lang w:eastAsia="en-GB"/>
        </w:rPr>
      </w:pPr>
    </w:p>
    <w:p w:rsidR="00E0491D" w:rsidRDefault="00E0491D" w:rsidP="00A33F73">
      <w:pPr>
        <w:spacing w:after="240"/>
        <w:rPr>
          <w:rFonts w:ascii="Arial" w:hAnsi="Arial" w:cs="Arial"/>
          <w:b/>
          <w:noProof/>
          <w:sz w:val="18"/>
          <w:szCs w:val="18"/>
          <w:lang w:eastAsia="en-GB"/>
        </w:rPr>
      </w:pPr>
    </w:p>
    <w:p w:rsidR="00E0491D" w:rsidRDefault="00E0491D" w:rsidP="00A33F73">
      <w:pPr>
        <w:spacing w:after="240"/>
        <w:rPr>
          <w:rFonts w:ascii="Arial" w:hAnsi="Arial" w:cs="Arial"/>
          <w:b/>
          <w:noProof/>
          <w:sz w:val="18"/>
          <w:szCs w:val="18"/>
          <w:lang w:eastAsia="en-GB"/>
        </w:rPr>
      </w:pPr>
    </w:p>
    <w:p w:rsidR="008A194D" w:rsidRDefault="008A194D" w:rsidP="00A33F73">
      <w:pPr>
        <w:spacing w:after="240"/>
        <w:rPr>
          <w:rFonts w:ascii="Arial" w:hAnsi="Arial" w:cs="Arial"/>
          <w:b/>
          <w:noProof/>
          <w:sz w:val="18"/>
          <w:szCs w:val="18"/>
          <w:lang w:eastAsia="en-GB"/>
        </w:rPr>
      </w:pPr>
    </w:p>
    <w:p w:rsidR="008A194D" w:rsidRDefault="008A194D" w:rsidP="00A33F73">
      <w:pPr>
        <w:spacing w:after="240"/>
        <w:rPr>
          <w:rFonts w:ascii="Arial" w:hAnsi="Arial" w:cs="Arial"/>
          <w:b/>
          <w:noProof/>
          <w:sz w:val="18"/>
          <w:szCs w:val="18"/>
          <w:lang w:eastAsia="en-GB"/>
        </w:rPr>
      </w:pPr>
    </w:p>
    <w:p w:rsidR="008A194D" w:rsidRDefault="008A194D" w:rsidP="00A33F73">
      <w:pPr>
        <w:spacing w:after="240"/>
        <w:rPr>
          <w:rFonts w:ascii="Arial" w:hAnsi="Arial" w:cs="Arial"/>
          <w:b/>
          <w:noProof/>
          <w:sz w:val="18"/>
          <w:szCs w:val="18"/>
          <w:lang w:eastAsia="en-GB"/>
        </w:rPr>
      </w:pPr>
      <w:bookmarkStart w:id="0" w:name="_GoBack"/>
      <w:bookmarkEnd w:id="0"/>
    </w:p>
    <w:p w:rsidR="00E0491D" w:rsidRDefault="00E0491D" w:rsidP="00A33F73">
      <w:pPr>
        <w:spacing w:after="240"/>
        <w:rPr>
          <w:rFonts w:ascii="Arial" w:hAnsi="Arial" w:cs="Arial"/>
          <w:b/>
          <w:noProof/>
          <w:sz w:val="18"/>
          <w:szCs w:val="18"/>
          <w:lang w:eastAsia="en-GB"/>
        </w:rPr>
      </w:pPr>
    </w:p>
    <w:p w:rsidR="00E0491D" w:rsidRDefault="00E0491D" w:rsidP="00A33F73">
      <w:pPr>
        <w:spacing w:after="240"/>
        <w:rPr>
          <w:rFonts w:ascii="Arial" w:hAnsi="Arial" w:cs="Arial"/>
          <w:b/>
          <w:noProof/>
          <w:sz w:val="18"/>
          <w:szCs w:val="18"/>
          <w:lang w:eastAsia="en-GB"/>
        </w:rPr>
      </w:pPr>
    </w:p>
    <w:p w:rsidR="001444E4" w:rsidRDefault="001444E4" w:rsidP="00A33F73">
      <w:pPr>
        <w:spacing w:after="240"/>
        <w:rPr>
          <w:rFonts w:ascii="Arial" w:hAnsi="Arial" w:cs="Arial"/>
          <w:b/>
          <w:noProof/>
          <w:sz w:val="18"/>
          <w:szCs w:val="18"/>
          <w:lang w:eastAsia="en-GB"/>
        </w:rPr>
      </w:pP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rsidTr="00267F85">
        <w:tc>
          <w:tcPr>
            <w:tcW w:w="15417" w:type="dxa"/>
            <w:gridSpan w:val="6"/>
            <w:shd w:val="clear" w:color="auto" w:fill="CFDCE3"/>
            <w:tcMar>
              <w:top w:w="57" w:type="dxa"/>
              <w:bottom w:w="57" w:type="dxa"/>
            </w:tcMar>
          </w:tcPr>
          <w:p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rsidTr="008B7FE5">
        <w:tc>
          <w:tcPr>
            <w:tcW w:w="2660" w:type="dxa"/>
            <w:tcMar>
              <w:top w:w="57" w:type="dxa"/>
              <w:bottom w:w="57" w:type="dxa"/>
            </w:tcMar>
          </w:tcPr>
          <w:p w:rsidR="00C14FAE" w:rsidRPr="00B80272" w:rsidRDefault="00C14FAE" w:rsidP="00D22FF4">
            <w:pPr>
              <w:rPr>
                <w:rFonts w:ascii="Arial" w:hAnsi="Arial" w:cs="Arial"/>
                <w:b/>
              </w:rPr>
            </w:pPr>
            <w:r>
              <w:rPr>
                <w:rFonts w:ascii="Arial" w:hAnsi="Arial" w:cs="Arial"/>
                <w:b/>
              </w:rPr>
              <w:t>School</w:t>
            </w:r>
          </w:p>
        </w:tc>
        <w:tc>
          <w:tcPr>
            <w:tcW w:w="12757" w:type="dxa"/>
            <w:gridSpan w:val="5"/>
            <w:tcMar>
              <w:top w:w="57" w:type="dxa"/>
              <w:bottom w:w="57" w:type="dxa"/>
            </w:tcMar>
          </w:tcPr>
          <w:p w:rsidR="00C14FAE" w:rsidRPr="00B80272" w:rsidRDefault="00A90EF0">
            <w:pPr>
              <w:rPr>
                <w:rFonts w:ascii="Arial" w:hAnsi="Arial" w:cs="Arial"/>
              </w:rPr>
            </w:pPr>
            <w:r>
              <w:rPr>
                <w:rFonts w:ascii="Arial" w:hAnsi="Arial" w:cs="Arial"/>
              </w:rPr>
              <w:t xml:space="preserve">St Joseph’s Catholic </w:t>
            </w:r>
            <w:r w:rsidR="00A8742C">
              <w:rPr>
                <w:rFonts w:ascii="Arial" w:hAnsi="Arial" w:cs="Arial"/>
              </w:rPr>
              <w:t>Voluntary</w:t>
            </w:r>
            <w:r>
              <w:rPr>
                <w:rFonts w:ascii="Arial" w:hAnsi="Arial" w:cs="Arial"/>
              </w:rPr>
              <w:t xml:space="preserve"> Academy</w:t>
            </w:r>
            <w:r w:rsidR="00A8742C">
              <w:rPr>
                <w:rFonts w:ascii="Arial" w:hAnsi="Arial" w:cs="Arial"/>
              </w:rPr>
              <w:t>, Leicester</w:t>
            </w:r>
          </w:p>
        </w:tc>
      </w:tr>
      <w:tr w:rsidR="00F25DF2" w:rsidRPr="00B80272" w:rsidTr="008B7FE5">
        <w:tc>
          <w:tcPr>
            <w:tcW w:w="2660" w:type="dxa"/>
            <w:tcMar>
              <w:top w:w="57" w:type="dxa"/>
              <w:bottom w:w="57" w:type="dxa"/>
            </w:tcMar>
          </w:tcPr>
          <w:p w:rsidR="00C14FAE" w:rsidRPr="00B80272" w:rsidRDefault="00C14FAE" w:rsidP="00D22FF4">
            <w:pPr>
              <w:rPr>
                <w:rFonts w:ascii="Arial" w:hAnsi="Arial" w:cs="Arial"/>
                <w:b/>
              </w:rPr>
            </w:pPr>
            <w:r>
              <w:rPr>
                <w:rFonts w:ascii="Arial" w:hAnsi="Arial" w:cs="Arial"/>
                <w:b/>
              </w:rPr>
              <w:t>Academic Year</w:t>
            </w:r>
          </w:p>
        </w:tc>
        <w:tc>
          <w:tcPr>
            <w:tcW w:w="1276" w:type="dxa"/>
            <w:tcMar>
              <w:top w:w="57" w:type="dxa"/>
              <w:bottom w:w="57" w:type="dxa"/>
            </w:tcMar>
          </w:tcPr>
          <w:p w:rsidR="00C14FAE" w:rsidRPr="00B80272" w:rsidRDefault="00A8742C">
            <w:pPr>
              <w:rPr>
                <w:rFonts w:ascii="Arial" w:hAnsi="Arial" w:cs="Arial"/>
              </w:rPr>
            </w:pPr>
            <w:r>
              <w:rPr>
                <w:rFonts w:ascii="Arial" w:hAnsi="Arial" w:cs="Arial"/>
              </w:rPr>
              <w:t>21/22</w:t>
            </w:r>
          </w:p>
        </w:tc>
        <w:tc>
          <w:tcPr>
            <w:tcW w:w="3632" w:type="dxa"/>
          </w:tcPr>
          <w:p w:rsidR="00C14FAE" w:rsidRPr="00F970BA" w:rsidRDefault="00C14FAE" w:rsidP="00D22FF4">
            <w:pPr>
              <w:rPr>
                <w:rFonts w:ascii="Arial" w:hAnsi="Arial" w:cs="Arial"/>
                <w:highlight w:val="yellow"/>
              </w:rPr>
            </w:pPr>
            <w:r w:rsidRPr="00F970BA">
              <w:rPr>
                <w:rFonts w:ascii="Arial" w:hAnsi="Arial" w:cs="Arial"/>
                <w:b/>
              </w:rPr>
              <w:t>Total PP budget</w:t>
            </w:r>
          </w:p>
        </w:tc>
        <w:tc>
          <w:tcPr>
            <w:tcW w:w="1471" w:type="dxa"/>
          </w:tcPr>
          <w:p w:rsidR="00C14FAE" w:rsidRPr="00D22FF4" w:rsidRDefault="00A8742C">
            <w:pPr>
              <w:rPr>
                <w:rFonts w:ascii="Arial" w:hAnsi="Arial" w:cs="Arial"/>
              </w:rPr>
            </w:pPr>
            <w:r w:rsidRPr="00D22FF4">
              <w:rPr>
                <w:rFonts w:ascii="Arial" w:hAnsi="Arial" w:cs="Arial"/>
              </w:rPr>
              <w:t>£58,093</w:t>
            </w:r>
          </w:p>
          <w:p w:rsidR="00A8742C" w:rsidRPr="00F970BA" w:rsidRDefault="00A8742C">
            <w:pPr>
              <w:rPr>
                <w:rFonts w:ascii="Arial" w:hAnsi="Arial" w:cs="Arial"/>
                <w:highlight w:val="yellow"/>
              </w:rPr>
            </w:pPr>
          </w:p>
        </w:tc>
        <w:tc>
          <w:tcPr>
            <w:tcW w:w="4819" w:type="dxa"/>
          </w:tcPr>
          <w:p w:rsidR="00C14FAE" w:rsidRPr="00B80272" w:rsidRDefault="00C14FAE" w:rsidP="00D22FF4">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rsidR="00C14FAE" w:rsidRPr="00B80272" w:rsidRDefault="00A8742C">
            <w:pPr>
              <w:rPr>
                <w:rFonts w:ascii="Arial" w:hAnsi="Arial" w:cs="Arial"/>
              </w:rPr>
            </w:pPr>
            <w:r>
              <w:rPr>
                <w:rFonts w:ascii="Arial" w:hAnsi="Arial" w:cs="Arial"/>
              </w:rPr>
              <w:t>Pentecost 2021</w:t>
            </w:r>
          </w:p>
        </w:tc>
      </w:tr>
      <w:tr w:rsidR="00F25DF2" w:rsidRPr="00B80272" w:rsidTr="008B7FE5">
        <w:tc>
          <w:tcPr>
            <w:tcW w:w="2660" w:type="dxa"/>
            <w:tcMar>
              <w:top w:w="57" w:type="dxa"/>
              <w:bottom w:w="57" w:type="dxa"/>
            </w:tcMar>
          </w:tcPr>
          <w:p w:rsidR="00C14FAE" w:rsidRPr="00B80272" w:rsidRDefault="00C14FAE" w:rsidP="00D22FF4">
            <w:pPr>
              <w:rPr>
                <w:rFonts w:ascii="Arial" w:hAnsi="Arial" w:cs="Arial"/>
              </w:rPr>
            </w:pPr>
            <w:r>
              <w:rPr>
                <w:rFonts w:ascii="Arial" w:hAnsi="Arial" w:cs="Arial"/>
                <w:b/>
              </w:rPr>
              <w:t>Total number of pupils</w:t>
            </w:r>
          </w:p>
        </w:tc>
        <w:tc>
          <w:tcPr>
            <w:tcW w:w="1276" w:type="dxa"/>
            <w:tcMar>
              <w:top w:w="57" w:type="dxa"/>
              <w:bottom w:w="57" w:type="dxa"/>
            </w:tcMar>
          </w:tcPr>
          <w:p w:rsidR="00C14FAE" w:rsidRPr="00B80272" w:rsidRDefault="000E2AA2">
            <w:pPr>
              <w:rPr>
                <w:rFonts w:ascii="Arial" w:hAnsi="Arial" w:cs="Arial"/>
              </w:rPr>
            </w:pPr>
            <w:r>
              <w:rPr>
                <w:rFonts w:ascii="Arial" w:hAnsi="Arial" w:cs="Arial"/>
              </w:rPr>
              <w:t>246</w:t>
            </w:r>
          </w:p>
        </w:tc>
        <w:tc>
          <w:tcPr>
            <w:tcW w:w="3632" w:type="dxa"/>
          </w:tcPr>
          <w:p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rsidR="00C14FAE" w:rsidRDefault="00A8742C">
            <w:pPr>
              <w:rPr>
                <w:rFonts w:ascii="Arial" w:hAnsi="Arial" w:cs="Arial"/>
              </w:rPr>
            </w:pPr>
            <w:r>
              <w:rPr>
                <w:rFonts w:ascii="Arial" w:hAnsi="Arial" w:cs="Arial"/>
              </w:rPr>
              <w:t>51</w:t>
            </w:r>
          </w:p>
          <w:p w:rsidR="008D38C8" w:rsidRPr="00B80272" w:rsidRDefault="008D38C8">
            <w:pPr>
              <w:rPr>
                <w:rFonts w:ascii="Arial" w:hAnsi="Arial" w:cs="Arial"/>
              </w:rPr>
            </w:pPr>
            <w:r>
              <w:rPr>
                <w:rFonts w:ascii="Arial" w:hAnsi="Arial" w:cs="Arial"/>
              </w:rPr>
              <w:t>20%</w:t>
            </w:r>
          </w:p>
        </w:tc>
        <w:tc>
          <w:tcPr>
            <w:tcW w:w="4819" w:type="dxa"/>
          </w:tcPr>
          <w:p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rsidR="00A8742C" w:rsidRPr="00B80272" w:rsidRDefault="0057707E">
            <w:pPr>
              <w:rPr>
                <w:rFonts w:ascii="Arial" w:hAnsi="Arial" w:cs="Arial"/>
              </w:rPr>
            </w:pPr>
            <w:r>
              <w:rPr>
                <w:rFonts w:ascii="Arial" w:hAnsi="Arial" w:cs="Arial"/>
              </w:rPr>
              <w:t>Lent 2021</w:t>
            </w:r>
          </w:p>
        </w:tc>
      </w:tr>
    </w:tbl>
    <w:p w:rsidR="00B80272" w:rsidRDefault="00B80272">
      <w:pPr>
        <w:rPr>
          <w:rFonts w:ascii="Arial" w:hAnsi="Arial" w:cs="Arial"/>
          <w:sz w:val="16"/>
          <w:szCs w:val="16"/>
        </w:rPr>
      </w:pPr>
    </w:p>
    <w:p w:rsidR="00447FB3" w:rsidRDefault="00447FB3">
      <w:pPr>
        <w:rPr>
          <w:rFonts w:ascii="Arial" w:hAnsi="Arial" w:cs="Arial"/>
          <w:sz w:val="16"/>
          <w:szCs w:val="16"/>
        </w:rPr>
      </w:pPr>
    </w:p>
    <w:p w:rsidR="00447FB3" w:rsidRDefault="00447FB3">
      <w:pPr>
        <w:rPr>
          <w:rFonts w:ascii="Arial" w:hAnsi="Arial" w:cs="Arial"/>
          <w:sz w:val="16"/>
          <w:szCs w:val="16"/>
        </w:rPr>
      </w:pPr>
    </w:p>
    <w:p w:rsidR="00447FB3" w:rsidRDefault="00447FB3">
      <w:pPr>
        <w:rPr>
          <w:rFonts w:ascii="Arial" w:hAnsi="Arial" w:cs="Arial"/>
          <w:sz w:val="16"/>
          <w:szCs w:val="16"/>
        </w:rPr>
      </w:pPr>
    </w:p>
    <w:p w:rsidR="00447FB3" w:rsidRDefault="00447FB3">
      <w:pPr>
        <w:rPr>
          <w:rFonts w:ascii="Arial" w:hAnsi="Arial" w:cs="Arial"/>
          <w:sz w:val="16"/>
          <w:szCs w:val="16"/>
        </w:rPr>
      </w:pPr>
    </w:p>
    <w:p w:rsidR="00447FB3" w:rsidRDefault="00447FB3">
      <w:pPr>
        <w:rPr>
          <w:rFonts w:ascii="Arial" w:hAnsi="Arial" w:cs="Arial"/>
          <w:sz w:val="16"/>
          <w:szCs w:val="16"/>
        </w:rPr>
      </w:pPr>
    </w:p>
    <w:p w:rsidR="00447FB3" w:rsidRDefault="00447FB3">
      <w:pPr>
        <w:rPr>
          <w:rFonts w:ascii="Arial" w:hAnsi="Arial" w:cs="Arial"/>
          <w:sz w:val="16"/>
          <w:szCs w:val="16"/>
        </w:rPr>
      </w:pPr>
    </w:p>
    <w:p w:rsidR="00447FB3" w:rsidRDefault="00447FB3">
      <w:pPr>
        <w:rPr>
          <w:rFonts w:ascii="Arial" w:hAnsi="Arial" w:cs="Arial"/>
          <w:sz w:val="16"/>
          <w:szCs w:val="16"/>
        </w:rPr>
      </w:pPr>
    </w:p>
    <w:p w:rsidR="00447FB3" w:rsidRDefault="00447FB3">
      <w:pPr>
        <w:rPr>
          <w:rFonts w:ascii="Arial" w:hAnsi="Arial" w:cs="Arial"/>
          <w:sz w:val="16"/>
          <w:szCs w:val="16"/>
        </w:rPr>
      </w:pPr>
    </w:p>
    <w:p w:rsidR="00447FB3" w:rsidRPr="00A33F73" w:rsidRDefault="00447FB3">
      <w:pPr>
        <w:rPr>
          <w:rFonts w:ascii="Arial" w:hAnsi="Arial" w:cs="Arial"/>
          <w:sz w:val="16"/>
          <w:szCs w:val="16"/>
        </w:rPr>
      </w:pPr>
    </w:p>
    <w:tbl>
      <w:tblPr>
        <w:tblStyle w:val="TableGrid"/>
        <w:tblW w:w="15417" w:type="dxa"/>
        <w:tblLook w:val="04A0" w:firstRow="1" w:lastRow="0" w:firstColumn="1" w:lastColumn="0" w:noHBand="0" w:noVBand="1"/>
      </w:tblPr>
      <w:tblGrid>
        <w:gridCol w:w="7992"/>
        <w:gridCol w:w="1074"/>
        <w:gridCol w:w="992"/>
        <w:gridCol w:w="992"/>
        <w:gridCol w:w="4367"/>
      </w:tblGrid>
      <w:tr w:rsidR="00B80272" w:rsidRPr="00B80272" w:rsidTr="00267F85">
        <w:tc>
          <w:tcPr>
            <w:tcW w:w="15417" w:type="dxa"/>
            <w:gridSpan w:val="5"/>
            <w:shd w:val="clear" w:color="auto" w:fill="CFDCE3"/>
            <w:tcMar>
              <w:top w:w="57" w:type="dxa"/>
              <w:bottom w:w="57" w:type="dxa"/>
            </w:tcMar>
          </w:tcPr>
          <w:p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C14FAE" w:rsidRPr="00B80272" w:rsidTr="00746605">
        <w:tc>
          <w:tcPr>
            <w:tcW w:w="8046" w:type="dxa"/>
            <w:tcMar>
              <w:top w:w="57" w:type="dxa"/>
              <w:bottom w:w="57" w:type="dxa"/>
            </w:tcMar>
          </w:tcPr>
          <w:p w:rsidR="00C14FAE" w:rsidRPr="00B80272" w:rsidRDefault="00C14FAE" w:rsidP="00B80272">
            <w:pPr>
              <w:pStyle w:val="ListParagraph"/>
              <w:rPr>
                <w:rFonts w:ascii="Arial" w:hAnsi="Arial" w:cs="Arial"/>
              </w:rPr>
            </w:pPr>
          </w:p>
        </w:tc>
        <w:tc>
          <w:tcPr>
            <w:tcW w:w="2977" w:type="dxa"/>
            <w:gridSpan w:val="3"/>
            <w:shd w:val="clear" w:color="auto" w:fill="FFFFFF" w:themeFill="background1"/>
            <w:tcMar>
              <w:top w:w="57" w:type="dxa"/>
              <w:bottom w:w="57" w:type="dxa"/>
            </w:tcMar>
            <w:vAlign w:val="center"/>
          </w:tcPr>
          <w:p w:rsidR="00C14FAE" w:rsidRPr="00B80272" w:rsidRDefault="00C14FAE" w:rsidP="00B80272">
            <w:pPr>
              <w:jc w:val="center"/>
              <w:rPr>
                <w:rFonts w:ascii="Arial" w:hAnsi="Arial" w:cs="Arial"/>
                <w:i/>
                <w:sz w:val="18"/>
                <w:szCs w:val="18"/>
              </w:rPr>
            </w:pPr>
            <w:r w:rsidRPr="00B80272">
              <w:rPr>
                <w:rFonts w:ascii="Arial" w:hAnsi="Arial" w:cs="Arial"/>
                <w:i/>
                <w:sz w:val="18"/>
                <w:szCs w:val="18"/>
              </w:rPr>
              <w:t>Pupi</w:t>
            </w:r>
            <w:r w:rsidR="0004598C">
              <w:rPr>
                <w:rFonts w:ascii="Arial" w:hAnsi="Arial" w:cs="Arial"/>
                <w:i/>
                <w:sz w:val="18"/>
                <w:szCs w:val="18"/>
              </w:rPr>
              <w:t>ls eligible for PP end of Academic Year 2021</w:t>
            </w:r>
          </w:p>
        </w:tc>
        <w:tc>
          <w:tcPr>
            <w:tcW w:w="4394" w:type="dxa"/>
            <w:shd w:val="clear" w:color="auto" w:fill="FFFFFF" w:themeFill="background1"/>
            <w:tcMar>
              <w:top w:w="57" w:type="dxa"/>
              <w:bottom w:w="57" w:type="dxa"/>
            </w:tcMar>
            <w:vAlign w:val="center"/>
          </w:tcPr>
          <w:p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F25DF2">
              <w:rPr>
                <w:rFonts w:ascii="Arial" w:hAnsi="Arial" w:cs="Arial"/>
                <w:i/>
                <w:sz w:val="18"/>
                <w:szCs w:val="18"/>
              </w:rPr>
              <w:t xml:space="preserve"> (national average) </w:t>
            </w:r>
          </w:p>
        </w:tc>
      </w:tr>
      <w:tr w:rsidR="00D664F9" w:rsidRPr="002954A6" w:rsidTr="00D22FF4">
        <w:tc>
          <w:tcPr>
            <w:tcW w:w="8046" w:type="dxa"/>
            <w:tcMar>
              <w:top w:w="57" w:type="dxa"/>
              <w:bottom w:w="57" w:type="dxa"/>
            </w:tcMar>
            <w:vAlign w:val="bottom"/>
          </w:tcPr>
          <w:p w:rsidR="00D664F9" w:rsidRDefault="00D664F9" w:rsidP="00C416E8">
            <w:pPr>
              <w:spacing w:line="276" w:lineRule="auto"/>
              <w:ind w:right="-23"/>
              <w:rPr>
                <w:rFonts w:ascii="Arial" w:eastAsia="Arial" w:hAnsi="Arial" w:cs="Arial"/>
                <w:b/>
                <w:bCs/>
              </w:rPr>
            </w:pPr>
            <w:r w:rsidRPr="002954A6">
              <w:rPr>
                <w:rFonts w:ascii="Arial" w:eastAsia="Arial" w:hAnsi="Arial" w:cs="Arial"/>
                <w:b/>
                <w:bCs/>
              </w:rPr>
              <w:t xml:space="preserve">% achieving </w:t>
            </w:r>
            <w:r>
              <w:rPr>
                <w:rFonts w:ascii="Arial" w:eastAsia="Arial" w:hAnsi="Arial" w:cs="Arial"/>
                <w:b/>
                <w:bCs/>
              </w:rPr>
              <w:t>in reading, writing and</w:t>
            </w:r>
            <w:r w:rsidRPr="002954A6">
              <w:rPr>
                <w:rFonts w:ascii="Arial" w:eastAsia="Arial" w:hAnsi="Arial" w:cs="Arial"/>
                <w:b/>
                <w:bCs/>
              </w:rPr>
              <w:t xml:space="preserve"> maths </w:t>
            </w:r>
          </w:p>
          <w:p w:rsidR="00D34E5D" w:rsidRPr="002954A6" w:rsidRDefault="00D34E5D" w:rsidP="00C416E8">
            <w:pPr>
              <w:spacing w:line="276" w:lineRule="auto"/>
              <w:ind w:right="-23"/>
              <w:rPr>
                <w:rFonts w:ascii="Arial" w:eastAsia="Arial" w:hAnsi="Arial" w:cs="Arial"/>
                <w:b/>
              </w:rPr>
            </w:pPr>
            <w:r>
              <w:rPr>
                <w:rFonts w:ascii="Arial" w:eastAsia="Arial" w:hAnsi="Arial" w:cs="Arial"/>
                <w:b/>
                <w:bCs/>
              </w:rPr>
              <w:t xml:space="preserve">(Numbers in brackets represents number of PP cohort achieving ARE) </w:t>
            </w:r>
          </w:p>
        </w:tc>
        <w:tc>
          <w:tcPr>
            <w:tcW w:w="992" w:type="dxa"/>
            <w:shd w:val="clear" w:color="auto" w:fill="auto"/>
            <w:tcMar>
              <w:top w:w="57" w:type="dxa"/>
              <w:bottom w:w="57" w:type="dxa"/>
            </w:tcMar>
            <w:vAlign w:val="center"/>
          </w:tcPr>
          <w:p w:rsidR="00D664F9" w:rsidRDefault="0004598C" w:rsidP="004E5349">
            <w:pPr>
              <w:ind w:left="187"/>
              <w:jc w:val="center"/>
              <w:rPr>
                <w:rFonts w:ascii="Arial" w:hAnsi="Arial" w:cs="Arial"/>
                <w:sz w:val="18"/>
                <w:szCs w:val="18"/>
              </w:rPr>
            </w:pPr>
            <w:r w:rsidRPr="0004598C">
              <w:rPr>
                <w:rFonts w:ascii="Arial" w:hAnsi="Arial" w:cs="Arial"/>
                <w:sz w:val="18"/>
                <w:szCs w:val="18"/>
              </w:rPr>
              <w:t>Reading 47</w:t>
            </w:r>
            <w:r w:rsidR="00D664F9" w:rsidRPr="0004598C">
              <w:rPr>
                <w:rFonts w:ascii="Arial" w:hAnsi="Arial" w:cs="Arial"/>
                <w:sz w:val="18"/>
                <w:szCs w:val="18"/>
              </w:rPr>
              <w:t>%</w:t>
            </w:r>
          </w:p>
          <w:p w:rsidR="0004598C" w:rsidRPr="0004598C" w:rsidRDefault="00D34E5D" w:rsidP="004E5349">
            <w:pPr>
              <w:ind w:left="187"/>
              <w:jc w:val="center"/>
              <w:rPr>
                <w:rFonts w:ascii="Arial" w:hAnsi="Arial" w:cs="Arial"/>
                <w:sz w:val="18"/>
                <w:szCs w:val="18"/>
              </w:rPr>
            </w:pPr>
            <w:r>
              <w:rPr>
                <w:rFonts w:ascii="Arial" w:hAnsi="Arial" w:cs="Arial"/>
                <w:sz w:val="18"/>
                <w:szCs w:val="18"/>
              </w:rPr>
              <w:t>(20/43</w:t>
            </w:r>
          </w:p>
        </w:tc>
        <w:tc>
          <w:tcPr>
            <w:tcW w:w="992" w:type="dxa"/>
            <w:shd w:val="clear" w:color="auto" w:fill="auto"/>
            <w:vAlign w:val="center"/>
          </w:tcPr>
          <w:p w:rsidR="00D664F9" w:rsidRDefault="0004598C" w:rsidP="004E5349">
            <w:pPr>
              <w:ind w:left="187"/>
              <w:jc w:val="center"/>
              <w:rPr>
                <w:rFonts w:ascii="Arial" w:hAnsi="Arial" w:cs="Arial"/>
                <w:sz w:val="18"/>
                <w:szCs w:val="18"/>
              </w:rPr>
            </w:pPr>
            <w:r w:rsidRPr="0004598C">
              <w:rPr>
                <w:rFonts w:ascii="Arial" w:hAnsi="Arial" w:cs="Arial"/>
                <w:sz w:val="18"/>
                <w:szCs w:val="18"/>
              </w:rPr>
              <w:t xml:space="preserve">Writing </w:t>
            </w:r>
            <w:r>
              <w:rPr>
                <w:rFonts w:ascii="Arial" w:hAnsi="Arial" w:cs="Arial"/>
                <w:sz w:val="18"/>
                <w:szCs w:val="18"/>
              </w:rPr>
              <w:t>33</w:t>
            </w:r>
            <w:r w:rsidR="00D664F9" w:rsidRPr="0004598C">
              <w:rPr>
                <w:rFonts w:ascii="Arial" w:hAnsi="Arial" w:cs="Arial"/>
                <w:sz w:val="18"/>
                <w:szCs w:val="18"/>
              </w:rPr>
              <w:t>%</w:t>
            </w:r>
          </w:p>
          <w:p w:rsidR="0004598C" w:rsidRPr="0004598C" w:rsidRDefault="0004598C" w:rsidP="004E5349">
            <w:pPr>
              <w:ind w:left="187"/>
              <w:jc w:val="center"/>
              <w:rPr>
                <w:rFonts w:ascii="Arial" w:hAnsi="Arial" w:cs="Arial"/>
                <w:sz w:val="18"/>
                <w:szCs w:val="18"/>
              </w:rPr>
            </w:pPr>
            <w:r>
              <w:rPr>
                <w:rFonts w:ascii="Arial" w:hAnsi="Arial" w:cs="Arial"/>
                <w:sz w:val="18"/>
                <w:szCs w:val="18"/>
              </w:rPr>
              <w:t>(14/43)</w:t>
            </w:r>
          </w:p>
        </w:tc>
        <w:tc>
          <w:tcPr>
            <w:tcW w:w="993" w:type="dxa"/>
            <w:shd w:val="clear" w:color="auto" w:fill="auto"/>
            <w:vAlign w:val="center"/>
          </w:tcPr>
          <w:p w:rsidR="00D664F9" w:rsidRDefault="0004598C" w:rsidP="004E5349">
            <w:pPr>
              <w:ind w:left="187"/>
              <w:jc w:val="center"/>
              <w:rPr>
                <w:rFonts w:ascii="Arial" w:hAnsi="Arial" w:cs="Arial"/>
                <w:sz w:val="18"/>
                <w:szCs w:val="18"/>
              </w:rPr>
            </w:pPr>
            <w:r w:rsidRPr="0004598C">
              <w:rPr>
                <w:rFonts w:ascii="Arial" w:hAnsi="Arial" w:cs="Arial"/>
                <w:sz w:val="18"/>
                <w:szCs w:val="18"/>
              </w:rPr>
              <w:t xml:space="preserve">Maths </w:t>
            </w:r>
            <w:r>
              <w:rPr>
                <w:rFonts w:ascii="Arial" w:hAnsi="Arial" w:cs="Arial"/>
                <w:sz w:val="18"/>
                <w:szCs w:val="18"/>
              </w:rPr>
              <w:t>44</w:t>
            </w:r>
            <w:r w:rsidR="00D664F9" w:rsidRPr="0004598C">
              <w:rPr>
                <w:rFonts w:ascii="Arial" w:hAnsi="Arial" w:cs="Arial"/>
                <w:sz w:val="18"/>
                <w:szCs w:val="18"/>
              </w:rPr>
              <w:t>%</w:t>
            </w:r>
          </w:p>
          <w:p w:rsidR="0004598C" w:rsidRPr="0004598C" w:rsidRDefault="0004598C" w:rsidP="0004598C">
            <w:pPr>
              <w:jc w:val="center"/>
              <w:rPr>
                <w:rFonts w:ascii="Arial" w:hAnsi="Arial" w:cs="Arial"/>
                <w:sz w:val="18"/>
                <w:szCs w:val="18"/>
              </w:rPr>
            </w:pPr>
            <w:r>
              <w:rPr>
                <w:rFonts w:ascii="Arial" w:hAnsi="Arial" w:cs="Arial"/>
                <w:sz w:val="18"/>
                <w:szCs w:val="18"/>
              </w:rPr>
              <w:t>(19/43)</w:t>
            </w:r>
          </w:p>
        </w:tc>
        <w:tc>
          <w:tcPr>
            <w:tcW w:w="4394" w:type="dxa"/>
            <w:shd w:val="clear" w:color="auto" w:fill="F2F2F2" w:themeFill="background1" w:themeFillShade="F2"/>
            <w:tcMar>
              <w:top w:w="57" w:type="dxa"/>
              <w:bottom w:w="57" w:type="dxa"/>
            </w:tcMar>
          </w:tcPr>
          <w:p w:rsidR="00FB0006" w:rsidRPr="0004598C" w:rsidRDefault="00FB0006" w:rsidP="00FB0006">
            <w:pPr>
              <w:rPr>
                <w:color w:val="000000" w:themeColor="text1"/>
                <w:sz w:val="18"/>
                <w:szCs w:val="18"/>
              </w:rPr>
            </w:pPr>
            <w:r w:rsidRPr="0004598C">
              <w:rPr>
                <w:color w:val="000000" w:themeColor="text1"/>
                <w:sz w:val="18"/>
                <w:szCs w:val="18"/>
              </w:rPr>
              <w:t>R = 87%</w:t>
            </w:r>
          </w:p>
          <w:p w:rsidR="00FB0006" w:rsidRPr="0004598C" w:rsidRDefault="00FB0006" w:rsidP="00FB0006">
            <w:pPr>
              <w:rPr>
                <w:color w:val="000000" w:themeColor="text1"/>
                <w:sz w:val="18"/>
                <w:szCs w:val="18"/>
              </w:rPr>
            </w:pPr>
            <w:r w:rsidRPr="0004598C">
              <w:rPr>
                <w:color w:val="000000" w:themeColor="text1"/>
                <w:sz w:val="18"/>
                <w:szCs w:val="18"/>
              </w:rPr>
              <w:t>W = 87%</w:t>
            </w:r>
          </w:p>
          <w:p w:rsidR="00FB0006" w:rsidRPr="0004598C" w:rsidRDefault="00FB0006" w:rsidP="00FB0006">
            <w:pPr>
              <w:rPr>
                <w:color w:val="000000" w:themeColor="text1"/>
                <w:sz w:val="18"/>
                <w:szCs w:val="18"/>
              </w:rPr>
            </w:pPr>
            <w:r w:rsidRPr="0004598C">
              <w:rPr>
                <w:color w:val="000000" w:themeColor="text1"/>
                <w:sz w:val="18"/>
                <w:szCs w:val="18"/>
              </w:rPr>
              <w:t>M = 88%</w:t>
            </w:r>
          </w:p>
          <w:p w:rsidR="00D664F9" w:rsidRPr="0004598C" w:rsidRDefault="00FB0006" w:rsidP="00FB0006">
            <w:pPr>
              <w:rPr>
                <w:rFonts w:ascii="Arial" w:hAnsi="Arial" w:cs="Arial"/>
                <w:sz w:val="18"/>
                <w:szCs w:val="18"/>
                <w:highlight w:val="yellow"/>
              </w:rPr>
            </w:pPr>
            <w:r w:rsidRPr="0004598C">
              <w:rPr>
                <w:color w:val="000000" w:themeColor="text1"/>
                <w:sz w:val="18"/>
                <w:szCs w:val="18"/>
              </w:rPr>
              <w:t>Combined = 83%</w:t>
            </w:r>
          </w:p>
        </w:tc>
      </w:tr>
      <w:tr w:rsidR="002954A6" w:rsidRPr="002954A6" w:rsidTr="00746605">
        <w:tc>
          <w:tcPr>
            <w:tcW w:w="8046" w:type="dxa"/>
            <w:tcMar>
              <w:top w:w="57" w:type="dxa"/>
              <w:bottom w:w="57" w:type="dxa"/>
            </w:tcMar>
            <w:vAlign w:val="bottom"/>
          </w:tcPr>
          <w:p w:rsidR="00EE50D0" w:rsidRPr="002954A6" w:rsidRDefault="00EE50D0" w:rsidP="00C416E8">
            <w:pPr>
              <w:spacing w:line="276" w:lineRule="auto"/>
              <w:ind w:right="-23"/>
              <w:rPr>
                <w:rFonts w:ascii="Arial" w:eastAsia="Arial" w:hAnsi="Arial" w:cs="Arial"/>
                <w:b/>
              </w:rPr>
            </w:pPr>
            <w:r w:rsidRPr="002954A6">
              <w:rPr>
                <w:rFonts w:ascii="Arial" w:eastAsia="Arial" w:hAnsi="Arial" w:cs="Arial"/>
                <w:b/>
                <w:bCs/>
              </w:rPr>
              <w:t xml:space="preserve">% making progress in reading </w:t>
            </w:r>
          </w:p>
        </w:tc>
        <w:tc>
          <w:tcPr>
            <w:tcW w:w="2977" w:type="dxa"/>
            <w:gridSpan w:val="3"/>
            <w:shd w:val="clear" w:color="auto" w:fill="auto"/>
            <w:tcMar>
              <w:top w:w="57" w:type="dxa"/>
              <w:bottom w:w="57" w:type="dxa"/>
            </w:tcMar>
            <w:vAlign w:val="center"/>
          </w:tcPr>
          <w:p w:rsidR="00EE50D0" w:rsidRPr="0004598C" w:rsidRDefault="00C93FE1" w:rsidP="003B6371">
            <w:pPr>
              <w:ind w:left="187"/>
              <w:jc w:val="center"/>
              <w:rPr>
                <w:rFonts w:ascii="Arial" w:hAnsi="Arial" w:cs="Arial"/>
                <w:sz w:val="18"/>
                <w:szCs w:val="18"/>
              </w:rPr>
            </w:pPr>
            <w:r>
              <w:rPr>
                <w:rFonts w:ascii="Arial" w:hAnsi="Arial" w:cs="Arial"/>
                <w:sz w:val="18"/>
                <w:szCs w:val="18"/>
              </w:rPr>
              <w:t>44</w:t>
            </w:r>
            <w:r w:rsidR="008E1CD2" w:rsidRPr="0004598C">
              <w:rPr>
                <w:rFonts w:ascii="Arial" w:hAnsi="Arial" w:cs="Arial"/>
                <w:sz w:val="18"/>
                <w:szCs w:val="18"/>
              </w:rPr>
              <w:t>%</w:t>
            </w:r>
            <w:r>
              <w:rPr>
                <w:rFonts w:ascii="Arial" w:hAnsi="Arial" w:cs="Arial"/>
                <w:sz w:val="18"/>
                <w:szCs w:val="18"/>
              </w:rPr>
              <w:t xml:space="preserve"> (16)</w:t>
            </w:r>
          </w:p>
        </w:tc>
        <w:tc>
          <w:tcPr>
            <w:tcW w:w="4394" w:type="dxa"/>
            <w:shd w:val="clear" w:color="auto" w:fill="F2F2F2" w:themeFill="background1" w:themeFillShade="F2"/>
            <w:tcMar>
              <w:top w:w="57" w:type="dxa"/>
              <w:bottom w:w="57" w:type="dxa"/>
            </w:tcMar>
          </w:tcPr>
          <w:p w:rsidR="00FB0006" w:rsidRPr="0004598C" w:rsidRDefault="00FB0006" w:rsidP="00FB0006">
            <w:pPr>
              <w:pStyle w:val="TableParagraph"/>
              <w:spacing w:before="52"/>
              <w:rPr>
                <w:rFonts w:ascii="Arial" w:eastAsia="Arial" w:hAnsi="Arial" w:cs="Arial"/>
                <w:color w:val="000000" w:themeColor="text1"/>
                <w:sz w:val="18"/>
                <w:szCs w:val="18"/>
              </w:rPr>
            </w:pPr>
            <w:r w:rsidRPr="0004598C">
              <w:rPr>
                <w:rFonts w:ascii="Arial" w:eastAsia="Arial" w:hAnsi="Arial" w:cs="Arial"/>
                <w:color w:val="000000" w:themeColor="text1"/>
                <w:sz w:val="18"/>
                <w:szCs w:val="18"/>
              </w:rPr>
              <w:t>Exp = 84%</w:t>
            </w:r>
          </w:p>
          <w:p w:rsidR="00EE50D0" w:rsidRPr="0004598C" w:rsidRDefault="00FB0006" w:rsidP="00FB0006">
            <w:pPr>
              <w:pStyle w:val="TableParagraph"/>
              <w:spacing w:before="52"/>
              <w:rPr>
                <w:rFonts w:ascii="Arial" w:eastAsia="Arial" w:hAnsi="Arial" w:cs="Arial"/>
                <w:color w:val="000000" w:themeColor="text1"/>
                <w:sz w:val="18"/>
                <w:szCs w:val="18"/>
              </w:rPr>
            </w:pPr>
            <w:r w:rsidRPr="0004598C">
              <w:rPr>
                <w:rFonts w:ascii="Arial" w:eastAsia="Arial" w:hAnsi="Arial" w:cs="Arial"/>
                <w:color w:val="000000" w:themeColor="text1"/>
                <w:sz w:val="18"/>
                <w:szCs w:val="18"/>
              </w:rPr>
              <w:t>GP = 36%</w:t>
            </w:r>
          </w:p>
        </w:tc>
      </w:tr>
      <w:tr w:rsidR="002954A6" w:rsidRPr="002954A6" w:rsidTr="00746605">
        <w:trPr>
          <w:trHeight w:val="28"/>
        </w:trPr>
        <w:tc>
          <w:tcPr>
            <w:tcW w:w="8046" w:type="dxa"/>
            <w:tcMar>
              <w:top w:w="57" w:type="dxa"/>
              <w:bottom w:w="57" w:type="dxa"/>
            </w:tcMar>
            <w:vAlign w:val="bottom"/>
          </w:tcPr>
          <w:p w:rsidR="00EE50D0" w:rsidRPr="002954A6" w:rsidRDefault="00EE50D0" w:rsidP="00C416E8">
            <w:pPr>
              <w:spacing w:line="276" w:lineRule="auto"/>
              <w:ind w:right="-23"/>
              <w:rPr>
                <w:rFonts w:ascii="Arial" w:eastAsia="Arial" w:hAnsi="Arial" w:cs="Arial"/>
                <w:b/>
                <w:bCs/>
              </w:rPr>
            </w:pPr>
            <w:r w:rsidRPr="002954A6">
              <w:rPr>
                <w:rFonts w:ascii="Arial" w:eastAsia="Arial" w:hAnsi="Arial" w:cs="Arial"/>
                <w:b/>
                <w:bCs/>
              </w:rPr>
              <w:t xml:space="preserve">% making progress in writing </w:t>
            </w:r>
          </w:p>
        </w:tc>
        <w:tc>
          <w:tcPr>
            <w:tcW w:w="2977" w:type="dxa"/>
            <w:gridSpan w:val="3"/>
            <w:shd w:val="clear" w:color="auto" w:fill="auto"/>
            <w:tcMar>
              <w:top w:w="57" w:type="dxa"/>
              <w:bottom w:w="57" w:type="dxa"/>
            </w:tcMar>
            <w:vAlign w:val="center"/>
          </w:tcPr>
          <w:p w:rsidR="00EE50D0" w:rsidRPr="0004598C" w:rsidRDefault="00C93FE1" w:rsidP="0056259C">
            <w:pPr>
              <w:ind w:left="187"/>
              <w:jc w:val="center"/>
              <w:rPr>
                <w:rFonts w:ascii="Arial" w:hAnsi="Arial" w:cs="Arial"/>
                <w:sz w:val="18"/>
                <w:szCs w:val="18"/>
              </w:rPr>
            </w:pPr>
            <w:r>
              <w:rPr>
                <w:rFonts w:ascii="Arial" w:hAnsi="Arial" w:cs="Arial"/>
                <w:sz w:val="18"/>
                <w:szCs w:val="18"/>
              </w:rPr>
              <w:t>22</w:t>
            </w:r>
            <w:r w:rsidR="008E1CD2" w:rsidRPr="0004598C">
              <w:rPr>
                <w:rFonts w:ascii="Arial" w:hAnsi="Arial" w:cs="Arial"/>
                <w:sz w:val="18"/>
                <w:szCs w:val="18"/>
              </w:rPr>
              <w:t>%</w:t>
            </w:r>
            <w:r>
              <w:rPr>
                <w:rFonts w:ascii="Arial" w:hAnsi="Arial" w:cs="Arial"/>
                <w:sz w:val="18"/>
                <w:szCs w:val="18"/>
              </w:rPr>
              <w:t xml:space="preserve"> (8)</w:t>
            </w:r>
          </w:p>
        </w:tc>
        <w:tc>
          <w:tcPr>
            <w:tcW w:w="4394" w:type="dxa"/>
            <w:shd w:val="clear" w:color="auto" w:fill="F2F2F2" w:themeFill="background1" w:themeFillShade="F2"/>
            <w:tcMar>
              <w:top w:w="57" w:type="dxa"/>
              <w:bottom w:w="57" w:type="dxa"/>
            </w:tcMar>
          </w:tcPr>
          <w:p w:rsidR="00FB0006" w:rsidRPr="0004598C" w:rsidRDefault="00FB0006" w:rsidP="00FB0006">
            <w:pPr>
              <w:pStyle w:val="TableParagraph"/>
              <w:spacing w:before="52"/>
              <w:rPr>
                <w:rFonts w:ascii="Arial" w:eastAsia="Arial" w:hAnsi="Arial" w:cs="Arial"/>
                <w:color w:val="000000" w:themeColor="text1"/>
                <w:sz w:val="18"/>
                <w:szCs w:val="18"/>
              </w:rPr>
            </w:pPr>
            <w:r w:rsidRPr="0004598C">
              <w:rPr>
                <w:rFonts w:ascii="Arial" w:eastAsia="Arial" w:hAnsi="Arial" w:cs="Arial"/>
                <w:color w:val="000000" w:themeColor="text1"/>
                <w:sz w:val="18"/>
                <w:szCs w:val="18"/>
              </w:rPr>
              <w:t>Exp = 79%</w:t>
            </w:r>
          </w:p>
          <w:p w:rsidR="00EE50D0" w:rsidRPr="0004598C" w:rsidRDefault="00FB0006" w:rsidP="00FB0006">
            <w:pPr>
              <w:pStyle w:val="TableParagraph"/>
              <w:spacing w:before="52"/>
              <w:rPr>
                <w:rFonts w:ascii="Arial" w:eastAsia="Arial" w:hAnsi="Arial" w:cs="Arial"/>
                <w:color w:val="000000" w:themeColor="text1"/>
                <w:sz w:val="18"/>
                <w:szCs w:val="18"/>
              </w:rPr>
            </w:pPr>
            <w:r w:rsidRPr="0004598C">
              <w:rPr>
                <w:rFonts w:ascii="Arial" w:eastAsia="Arial" w:hAnsi="Arial" w:cs="Arial"/>
                <w:color w:val="000000" w:themeColor="text1"/>
                <w:sz w:val="18"/>
                <w:szCs w:val="18"/>
              </w:rPr>
              <w:t>GP = 22%</w:t>
            </w:r>
          </w:p>
        </w:tc>
      </w:tr>
      <w:tr w:rsidR="002954A6" w:rsidRPr="002954A6" w:rsidTr="00666EF1">
        <w:trPr>
          <w:trHeight w:val="23"/>
        </w:trPr>
        <w:tc>
          <w:tcPr>
            <w:tcW w:w="8046" w:type="dxa"/>
            <w:tcMar>
              <w:top w:w="57" w:type="dxa"/>
              <w:bottom w:w="57" w:type="dxa"/>
            </w:tcMar>
            <w:vAlign w:val="bottom"/>
          </w:tcPr>
          <w:p w:rsidR="00EE50D0" w:rsidRPr="002954A6" w:rsidRDefault="00EE50D0" w:rsidP="00C416E8">
            <w:pPr>
              <w:spacing w:line="276" w:lineRule="auto"/>
              <w:ind w:right="-23"/>
              <w:rPr>
                <w:rFonts w:ascii="Arial" w:eastAsia="Arial" w:hAnsi="Arial" w:cs="Arial"/>
                <w:b/>
                <w:bCs/>
              </w:rPr>
            </w:pPr>
            <w:r w:rsidRPr="002954A6">
              <w:rPr>
                <w:rFonts w:ascii="Arial" w:eastAsia="Arial" w:hAnsi="Arial" w:cs="Arial"/>
                <w:b/>
                <w:bCs/>
              </w:rPr>
              <w:t xml:space="preserve">% making progress in maths </w:t>
            </w:r>
          </w:p>
        </w:tc>
        <w:tc>
          <w:tcPr>
            <w:tcW w:w="2977" w:type="dxa"/>
            <w:gridSpan w:val="3"/>
            <w:shd w:val="clear" w:color="auto" w:fill="auto"/>
            <w:tcMar>
              <w:top w:w="57" w:type="dxa"/>
              <w:bottom w:w="57" w:type="dxa"/>
            </w:tcMar>
            <w:vAlign w:val="center"/>
          </w:tcPr>
          <w:p w:rsidR="00EE50D0" w:rsidRPr="0004598C" w:rsidRDefault="00C93FE1" w:rsidP="004E5349">
            <w:pPr>
              <w:ind w:left="187"/>
              <w:jc w:val="center"/>
              <w:rPr>
                <w:rFonts w:ascii="Arial" w:hAnsi="Arial" w:cs="Arial"/>
                <w:sz w:val="18"/>
                <w:szCs w:val="18"/>
              </w:rPr>
            </w:pPr>
            <w:r>
              <w:rPr>
                <w:rFonts w:ascii="Arial" w:hAnsi="Arial" w:cs="Arial"/>
                <w:sz w:val="18"/>
                <w:szCs w:val="18"/>
              </w:rPr>
              <w:t>51</w:t>
            </w:r>
            <w:r w:rsidR="008E1CD2" w:rsidRPr="0004598C">
              <w:rPr>
                <w:rFonts w:ascii="Arial" w:hAnsi="Arial" w:cs="Arial"/>
                <w:sz w:val="18"/>
                <w:szCs w:val="18"/>
              </w:rPr>
              <w:t>%</w:t>
            </w:r>
            <w:r>
              <w:rPr>
                <w:rFonts w:ascii="Arial" w:hAnsi="Arial" w:cs="Arial"/>
                <w:sz w:val="18"/>
                <w:szCs w:val="18"/>
              </w:rPr>
              <w:t xml:space="preserve"> (19)</w:t>
            </w:r>
          </w:p>
        </w:tc>
        <w:tc>
          <w:tcPr>
            <w:tcW w:w="4394" w:type="dxa"/>
            <w:shd w:val="clear" w:color="auto" w:fill="F2F2F2" w:themeFill="background1" w:themeFillShade="F2"/>
            <w:tcMar>
              <w:top w:w="57" w:type="dxa"/>
              <w:bottom w:w="57" w:type="dxa"/>
            </w:tcMar>
          </w:tcPr>
          <w:p w:rsidR="00FB0006" w:rsidRPr="0004598C" w:rsidRDefault="00FB0006" w:rsidP="00FB0006">
            <w:pPr>
              <w:pStyle w:val="TableParagraph"/>
              <w:spacing w:before="52"/>
              <w:rPr>
                <w:rFonts w:ascii="Arial" w:eastAsia="Arial" w:hAnsi="Arial" w:cs="Arial"/>
                <w:color w:val="000000" w:themeColor="text1"/>
                <w:sz w:val="18"/>
                <w:szCs w:val="18"/>
              </w:rPr>
            </w:pPr>
            <w:r w:rsidRPr="0004598C">
              <w:rPr>
                <w:rFonts w:ascii="Arial" w:eastAsia="Arial" w:hAnsi="Arial" w:cs="Arial"/>
                <w:color w:val="000000" w:themeColor="text1"/>
                <w:sz w:val="18"/>
                <w:szCs w:val="18"/>
              </w:rPr>
              <w:t>Exp = 83%</w:t>
            </w:r>
          </w:p>
          <w:p w:rsidR="00EE50D0" w:rsidRPr="0004598C" w:rsidRDefault="00FB0006" w:rsidP="00F56A5D">
            <w:pPr>
              <w:pStyle w:val="TableParagraph"/>
              <w:spacing w:before="52"/>
              <w:rPr>
                <w:rFonts w:ascii="Arial" w:hAnsi="Arial" w:cs="Arial"/>
                <w:bCs/>
                <w:sz w:val="18"/>
                <w:szCs w:val="18"/>
                <w:highlight w:val="yellow"/>
              </w:rPr>
            </w:pPr>
            <w:r w:rsidRPr="0004598C">
              <w:rPr>
                <w:rFonts w:ascii="Arial" w:eastAsia="Arial" w:hAnsi="Arial" w:cs="Arial"/>
                <w:color w:val="000000" w:themeColor="text1"/>
                <w:sz w:val="18"/>
                <w:szCs w:val="18"/>
              </w:rPr>
              <w:t>GP = 27%</w:t>
            </w:r>
          </w:p>
        </w:tc>
      </w:tr>
    </w:tbl>
    <w:p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7071"/>
        <w:gridCol w:w="7419"/>
        <w:gridCol w:w="65"/>
      </w:tblGrid>
      <w:tr w:rsidR="002954A6" w:rsidRPr="002954A6" w:rsidTr="00A33F73">
        <w:tc>
          <w:tcPr>
            <w:tcW w:w="15417" w:type="dxa"/>
            <w:gridSpan w:val="5"/>
            <w:shd w:val="clear" w:color="auto" w:fill="CFDCE3"/>
            <w:tcMar>
              <w:top w:w="57" w:type="dxa"/>
              <w:bottom w:w="57" w:type="dxa"/>
            </w:tcMar>
          </w:tcPr>
          <w:p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rsidTr="00A33F73">
        <w:tc>
          <w:tcPr>
            <w:tcW w:w="15417" w:type="dxa"/>
            <w:gridSpan w:val="5"/>
            <w:shd w:val="clear" w:color="auto" w:fill="CFDCE3"/>
            <w:tcMar>
              <w:top w:w="57" w:type="dxa"/>
              <w:bottom w:w="57" w:type="dxa"/>
            </w:tcMar>
          </w:tcPr>
          <w:p w:rsidR="00765EFB" w:rsidRPr="002954A6" w:rsidRDefault="00125BA7" w:rsidP="00C068B2">
            <w:pPr>
              <w:rPr>
                <w:rFonts w:ascii="Arial" w:hAnsi="Arial" w:cs="Arial"/>
                <w:b/>
              </w:rPr>
            </w:pPr>
            <w:r w:rsidRPr="002954A6">
              <w:rPr>
                <w:rFonts w:ascii="Arial" w:hAnsi="Arial" w:cs="Arial"/>
                <w:b/>
              </w:rPr>
              <w:t xml:space="preserve">In-school </w:t>
            </w:r>
            <w:r w:rsidR="00765EFB" w:rsidRPr="002954A6">
              <w:rPr>
                <w:rFonts w:ascii="Arial" w:hAnsi="Arial" w:cs="Arial"/>
                <w:b/>
              </w:rPr>
              <w:t>barrier</w:t>
            </w:r>
            <w:r w:rsidR="00765EFB"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rsidTr="00A33F73">
        <w:tc>
          <w:tcPr>
            <w:tcW w:w="862" w:type="dxa"/>
            <w:gridSpan w:val="2"/>
            <w:tcMar>
              <w:top w:w="57" w:type="dxa"/>
              <w:bottom w:w="57" w:type="dxa"/>
            </w:tcMar>
          </w:tcPr>
          <w:p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rsidR="00915380" w:rsidRPr="00837D6B" w:rsidRDefault="005F4AD8" w:rsidP="003F7BE2">
            <w:pPr>
              <w:rPr>
                <w:rFonts w:ascii="Arial" w:hAnsi="Arial" w:cs="Arial"/>
              </w:rPr>
            </w:pPr>
            <w:r>
              <w:rPr>
                <w:rFonts w:ascii="Arial" w:hAnsi="Arial" w:cs="Arial"/>
              </w:rPr>
              <w:t>Poor</w:t>
            </w:r>
            <w:r w:rsidR="0037170F" w:rsidRPr="00837D6B">
              <w:rPr>
                <w:rFonts w:ascii="Arial" w:hAnsi="Arial" w:cs="Arial"/>
              </w:rPr>
              <w:t xml:space="preserve"> attainment and progress in the key core areas</w:t>
            </w:r>
            <w:r w:rsidR="0037170F">
              <w:rPr>
                <w:rFonts w:ascii="Arial" w:hAnsi="Arial" w:cs="Arial"/>
              </w:rPr>
              <w:t xml:space="preserve"> of reading, writing and maths.</w:t>
            </w:r>
          </w:p>
        </w:tc>
      </w:tr>
      <w:tr w:rsidR="002954A6" w:rsidRPr="002954A6" w:rsidTr="00A33F73">
        <w:tc>
          <w:tcPr>
            <w:tcW w:w="862" w:type="dxa"/>
            <w:gridSpan w:val="2"/>
            <w:tcMar>
              <w:top w:w="57" w:type="dxa"/>
              <w:bottom w:w="57" w:type="dxa"/>
            </w:tcMar>
          </w:tcPr>
          <w:p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rsidR="0064301F" w:rsidRPr="00837D6B" w:rsidRDefault="005F4AD8" w:rsidP="0037170F">
            <w:pPr>
              <w:rPr>
                <w:rFonts w:ascii="Arial" w:hAnsi="Arial" w:cs="Arial"/>
              </w:rPr>
            </w:pPr>
            <w:r>
              <w:rPr>
                <w:rFonts w:ascii="Arial" w:hAnsi="Arial" w:cs="Arial"/>
              </w:rPr>
              <w:t xml:space="preserve">Inconsistent </w:t>
            </w:r>
            <w:r w:rsidR="0037170F">
              <w:rPr>
                <w:rFonts w:ascii="Arial" w:hAnsi="Arial" w:cs="Arial"/>
              </w:rPr>
              <w:t xml:space="preserve"> attendance and punctuality for all pupils</w:t>
            </w:r>
            <w:r w:rsidR="00470D93">
              <w:rPr>
                <w:rFonts w:ascii="Arial" w:hAnsi="Arial" w:cs="Arial"/>
              </w:rPr>
              <w:t xml:space="preserve"> overall attendance for Pupil Premium cohort was 83%</w:t>
            </w:r>
            <w:r w:rsidR="0037170F">
              <w:rPr>
                <w:rFonts w:ascii="Arial" w:hAnsi="Arial" w:cs="Arial"/>
              </w:rPr>
              <w:t>.</w:t>
            </w:r>
          </w:p>
        </w:tc>
      </w:tr>
      <w:tr w:rsidR="002954A6" w:rsidRPr="002954A6" w:rsidTr="00A33F73">
        <w:tc>
          <w:tcPr>
            <w:tcW w:w="862" w:type="dxa"/>
            <w:gridSpan w:val="2"/>
            <w:tcMar>
              <w:top w:w="57" w:type="dxa"/>
              <w:bottom w:w="57" w:type="dxa"/>
            </w:tcMar>
          </w:tcPr>
          <w:p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rsidR="00915380" w:rsidRDefault="0037170F" w:rsidP="00A33F73">
            <w:pPr>
              <w:rPr>
                <w:rFonts w:ascii="Arial" w:hAnsi="Arial" w:cs="Arial"/>
                <w:szCs w:val="18"/>
              </w:rPr>
            </w:pPr>
            <w:r>
              <w:rPr>
                <w:rFonts w:ascii="Arial" w:hAnsi="Arial" w:cs="Arial"/>
                <w:szCs w:val="18"/>
              </w:rPr>
              <w:t>Lack of self</w:t>
            </w:r>
            <w:r w:rsidR="00837D6B" w:rsidRPr="00837D6B">
              <w:rPr>
                <w:rFonts w:ascii="Arial" w:hAnsi="Arial" w:cs="Arial"/>
                <w:szCs w:val="18"/>
              </w:rPr>
              <w:t>-esteem</w:t>
            </w:r>
            <w:r>
              <w:rPr>
                <w:rFonts w:ascii="Arial" w:hAnsi="Arial" w:cs="Arial"/>
                <w:szCs w:val="18"/>
              </w:rPr>
              <w:t xml:space="preserve">, resilience and vision restraining children from </w:t>
            </w:r>
            <w:r w:rsidR="00837D6B" w:rsidRPr="00837D6B">
              <w:rPr>
                <w:rFonts w:ascii="Arial" w:hAnsi="Arial" w:cs="Arial"/>
                <w:szCs w:val="18"/>
              </w:rPr>
              <w:t>fully reach</w:t>
            </w:r>
            <w:r>
              <w:rPr>
                <w:rFonts w:ascii="Arial" w:hAnsi="Arial" w:cs="Arial"/>
                <w:szCs w:val="18"/>
              </w:rPr>
              <w:t>ing</w:t>
            </w:r>
            <w:r w:rsidR="00837D6B" w:rsidRPr="00837D6B">
              <w:rPr>
                <w:rFonts w:ascii="Arial" w:hAnsi="Arial" w:cs="Arial"/>
                <w:szCs w:val="18"/>
              </w:rPr>
              <w:t xml:space="preserve"> their potential as learner of today and citizens of tomorrow. </w:t>
            </w:r>
          </w:p>
          <w:p w:rsidR="00176D70" w:rsidRPr="00837D6B" w:rsidRDefault="0037170F" w:rsidP="00A33F73">
            <w:pPr>
              <w:rPr>
                <w:rFonts w:ascii="Arial" w:hAnsi="Arial" w:cs="Arial"/>
                <w:szCs w:val="18"/>
              </w:rPr>
            </w:pPr>
            <w:r>
              <w:rPr>
                <w:rFonts w:ascii="Arial" w:hAnsi="Arial" w:cs="Arial"/>
              </w:rPr>
              <w:t>Ensure that c</w:t>
            </w:r>
            <w:r w:rsidR="00176D70" w:rsidRPr="00B75DC1">
              <w:rPr>
                <w:rFonts w:ascii="Arial" w:hAnsi="Arial" w:cs="Arial"/>
              </w:rPr>
              <w:t>hildren are well supported in their social, emotional and behavioural needs.</w:t>
            </w:r>
          </w:p>
        </w:tc>
      </w:tr>
      <w:tr w:rsidR="002954A6" w:rsidRPr="002954A6" w:rsidTr="00A33F73">
        <w:trPr>
          <w:trHeight w:val="70"/>
        </w:trPr>
        <w:tc>
          <w:tcPr>
            <w:tcW w:w="15417" w:type="dxa"/>
            <w:gridSpan w:val="5"/>
            <w:shd w:val="clear" w:color="auto" w:fill="CFDCE3"/>
            <w:tcMar>
              <w:top w:w="57" w:type="dxa"/>
              <w:bottom w:w="57" w:type="dxa"/>
            </w:tcMar>
          </w:tcPr>
          <w:p w:rsidR="00765EFB" w:rsidRPr="002954A6" w:rsidRDefault="00765EFB" w:rsidP="00837D6B">
            <w:pPr>
              <w:rPr>
                <w:rFonts w:ascii="Arial" w:hAnsi="Arial" w:cs="Arial"/>
                <w:b/>
              </w:rPr>
            </w:pPr>
            <w:r w:rsidRPr="002954A6">
              <w:rPr>
                <w:rFonts w:ascii="Arial" w:hAnsi="Arial" w:cs="Arial"/>
                <w:b/>
              </w:rPr>
              <w:t xml:space="preserve">External barriers </w:t>
            </w:r>
          </w:p>
        </w:tc>
      </w:tr>
      <w:tr w:rsidR="00765EFB" w:rsidRPr="002954A6" w:rsidTr="00A33F73">
        <w:trPr>
          <w:trHeight w:val="70"/>
        </w:trPr>
        <w:tc>
          <w:tcPr>
            <w:tcW w:w="862" w:type="dxa"/>
            <w:gridSpan w:val="2"/>
            <w:tcMar>
              <w:top w:w="57" w:type="dxa"/>
              <w:bottom w:w="57" w:type="dxa"/>
            </w:tcMar>
          </w:tcPr>
          <w:p w:rsidR="00765EFB" w:rsidRPr="002954A6" w:rsidRDefault="002962F2" w:rsidP="002962F2">
            <w:pPr>
              <w:tabs>
                <w:tab w:val="left" w:pos="60"/>
                <w:tab w:val="left" w:pos="426"/>
              </w:tabs>
              <w:ind w:left="426" w:hanging="284"/>
              <w:rPr>
                <w:rFonts w:ascii="Arial" w:hAnsi="Arial" w:cs="Arial"/>
                <w:b/>
              </w:rPr>
            </w:pPr>
            <w:r w:rsidRPr="002954A6">
              <w:rPr>
                <w:rFonts w:ascii="Arial" w:hAnsi="Arial" w:cs="Arial"/>
                <w:b/>
              </w:rPr>
              <w:t>D.</w:t>
            </w:r>
          </w:p>
        </w:tc>
        <w:tc>
          <w:tcPr>
            <w:tcW w:w="14555" w:type="dxa"/>
            <w:gridSpan w:val="3"/>
          </w:tcPr>
          <w:p w:rsidR="00915380" w:rsidRPr="0064301F" w:rsidRDefault="005F4AD8" w:rsidP="000B5413">
            <w:pPr>
              <w:rPr>
                <w:rFonts w:ascii="Arial" w:hAnsi="Arial" w:cs="Arial"/>
              </w:rPr>
            </w:pPr>
            <w:r>
              <w:rPr>
                <w:rFonts w:ascii="Arial" w:hAnsi="Arial" w:cs="Arial"/>
              </w:rPr>
              <w:t>Poor</w:t>
            </w:r>
            <w:r w:rsidR="0064301F" w:rsidRPr="0064301F">
              <w:rPr>
                <w:rFonts w:ascii="Arial" w:hAnsi="Arial" w:cs="Arial"/>
              </w:rPr>
              <w:t xml:space="preserve"> parental involvement and engagement with the curriculum and all aspects of school life. </w:t>
            </w:r>
          </w:p>
        </w:tc>
      </w:tr>
      <w:tr w:rsidR="002954A6" w:rsidRPr="002954A6" w:rsidTr="00A33F73">
        <w:trPr>
          <w:gridAfter w:val="1"/>
          <w:wAfter w:w="65" w:type="dxa"/>
        </w:trPr>
        <w:tc>
          <w:tcPr>
            <w:tcW w:w="15352" w:type="dxa"/>
            <w:gridSpan w:val="4"/>
            <w:shd w:val="clear" w:color="auto" w:fill="CFDCE3"/>
            <w:tcMar>
              <w:top w:w="57" w:type="dxa"/>
              <w:bottom w:w="57" w:type="dxa"/>
            </w:tcMar>
          </w:tcPr>
          <w:p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rsidTr="003E2188">
        <w:trPr>
          <w:gridAfter w:val="1"/>
          <w:wAfter w:w="65" w:type="dxa"/>
        </w:trPr>
        <w:tc>
          <w:tcPr>
            <w:tcW w:w="817" w:type="dxa"/>
            <w:tcMar>
              <w:top w:w="57" w:type="dxa"/>
              <w:bottom w:w="57" w:type="dxa"/>
            </w:tcMar>
          </w:tcPr>
          <w:p w:rsidR="00A6273A" w:rsidRPr="002954A6" w:rsidRDefault="00A6273A" w:rsidP="00A6273A">
            <w:pPr>
              <w:jc w:val="both"/>
              <w:rPr>
                <w:rFonts w:ascii="Arial" w:hAnsi="Arial" w:cs="Arial"/>
              </w:rPr>
            </w:pPr>
          </w:p>
        </w:tc>
        <w:tc>
          <w:tcPr>
            <w:tcW w:w="7116" w:type="dxa"/>
            <w:gridSpan w:val="2"/>
            <w:tcMar>
              <w:top w:w="57" w:type="dxa"/>
              <w:bottom w:w="57" w:type="dxa"/>
            </w:tcMar>
          </w:tcPr>
          <w:p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7419" w:type="dxa"/>
          </w:tcPr>
          <w:p w:rsidR="00A6273A" w:rsidRPr="002954A6" w:rsidRDefault="00423264" w:rsidP="00C14FAE">
            <w:pPr>
              <w:rPr>
                <w:rFonts w:ascii="Arial" w:hAnsi="Arial" w:cs="Arial"/>
                <w:i/>
              </w:rPr>
            </w:pPr>
            <w:r w:rsidRPr="002954A6">
              <w:rPr>
                <w:rFonts w:ascii="Arial" w:hAnsi="Arial" w:cs="Arial"/>
                <w:i/>
              </w:rPr>
              <w:t xml:space="preserve">Success criteria </w:t>
            </w:r>
          </w:p>
        </w:tc>
      </w:tr>
      <w:tr w:rsidR="003529C0" w:rsidRPr="002954A6" w:rsidTr="003E2188">
        <w:trPr>
          <w:gridAfter w:val="1"/>
          <w:wAfter w:w="65" w:type="dxa"/>
        </w:trPr>
        <w:tc>
          <w:tcPr>
            <w:tcW w:w="817" w:type="dxa"/>
            <w:tcMar>
              <w:top w:w="57" w:type="dxa"/>
              <w:bottom w:w="57" w:type="dxa"/>
            </w:tcMar>
          </w:tcPr>
          <w:p w:rsidR="003529C0" w:rsidRPr="002954A6" w:rsidRDefault="003529C0" w:rsidP="003529C0">
            <w:pPr>
              <w:pStyle w:val="ListParagraph"/>
              <w:numPr>
                <w:ilvl w:val="0"/>
                <w:numId w:val="21"/>
              </w:numPr>
              <w:tabs>
                <w:tab w:val="left" w:pos="142"/>
              </w:tabs>
              <w:ind w:left="426"/>
              <w:jc w:val="both"/>
              <w:rPr>
                <w:rFonts w:ascii="Arial" w:hAnsi="Arial" w:cs="Arial"/>
                <w:b/>
              </w:rPr>
            </w:pPr>
          </w:p>
        </w:tc>
        <w:tc>
          <w:tcPr>
            <w:tcW w:w="7116" w:type="dxa"/>
            <w:gridSpan w:val="2"/>
            <w:tcMar>
              <w:top w:w="57" w:type="dxa"/>
              <w:bottom w:w="57" w:type="dxa"/>
            </w:tcMar>
          </w:tcPr>
          <w:p w:rsidR="003529C0" w:rsidRDefault="003529C0" w:rsidP="003529C0">
            <w:pPr>
              <w:rPr>
                <w:rFonts w:ascii="Arial" w:hAnsi="Arial" w:cs="Arial"/>
              </w:rPr>
            </w:pPr>
            <w:r>
              <w:rPr>
                <w:rFonts w:ascii="Arial" w:hAnsi="Arial" w:cs="Arial"/>
              </w:rPr>
              <w:t xml:space="preserve">Pupils to make at least expected progress and at least comparable to non-Pupil cohort. </w:t>
            </w:r>
          </w:p>
          <w:p w:rsidR="003529C0" w:rsidRDefault="003529C0" w:rsidP="003529C0">
            <w:pPr>
              <w:rPr>
                <w:rFonts w:ascii="Arial" w:hAnsi="Arial" w:cs="Arial"/>
              </w:rPr>
            </w:pPr>
          </w:p>
          <w:p w:rsidR="003529C0" w:rsidRDefault="003529C0" w:rsidP="003529C0">
            <w:pPr>
              <w:rPr>
                <w:rFonts w:ascii="Arial" w:hAnsi="Arial" w:cs="Arial"/>
              </w:rPr>
            </w:pPr>
            <w:r>
              <w:rPr>
                <w:rFonts w:ascii="Arial" w:hAnsi="Arial" w:cs="Arial"/>
              </w:rPr>
              <w:t xml:space="preserve">Pupils leave EYFS achieving Early Learning Goals. </w:t>
            </w:r>
          </w:p>
          <w:p w:rsidR="003529C0" w:rsidRDefault="003529C0" w:rsidP="003529C0">
            <w:pPr>
              <w:rPr>
                <w:rFonts w:ascii="Arial" w:hAnsi="Arial" w:cs="Arial"/>
              </w:rPr>
            </w:pPr>
          </w:p>
          <w:p w:rsidR="003529C0" w:rsidRDefault="00625F40" w:rsidP="003529C0">
            <w:pPr>
              <w:rPr>
                <w:rFonts w:ascii="Arial" w:hAnsi="Arial" w:cs="Arial"/>
              </w:rPr>
            </w:pPr>
            <w:r>
              <w:rPr>
                <w:rFonts w:ascii="Arial" w:hAnsi="Arial" w:cs="Arial"/>
              </w:rPr>
              <w:t xml:space="preserve">All children leave KS1 as </w:t>
            </w:r>
            <w:r w:rsidR="003529C0">
              <w:rPr>
                <w:rFonts w:ascii="Arial" w:hAnsi="Arial" w:cs="Arial"/>
              </w:rPr>
              <w:t>confident readers with the ability to decode texts.</w:t>
            </w:r>
          </w:p>
          <w:p w:rsidR="003529C0" w:rsidRDefault="003529C0" w:rsidP="003529C0">
            <w:pPr>
              <w:rPr>
                <w:rFonts w:ascii="Arial" w:hAnsi="Arial" w:cs="Arial"/>
              </w:rPr>
            </w:pPr>
          </w:p>
          <w:p w:rsidR="003529C0" w:rsidRDefault="003529C0" w:rsidP="003529C0">
            <w:pPr>
              <w:rPr>
                <w:rFonts w:ascii="Arial" w:hAnsi="Arial" w:cs="Arial"/>
              </w:rPr>
            </w:pPr>
            <w:r>
              <w:rPr>
                <w:rFonts w:ascii="Arial" w:hAnsi="Arial" w:cs="Arial"/>
              </w:rPr>
              <w:t xml:space="preserve">Children to leave KS2 as well rounded readers able to apply their skills to a wide range of academic and real life contexts.  </w:t>
            </w:r>
          </w:p>
          <w:p w:rsidR="003529C0" w:rsidRDefault="003529C0" w:rsidP="003529C0">
            <w:pPr>
              <w:rPr>
                <w:rFonts w:ascii="Arial" w:hAnsi="Arial" w:cs="Arial"/>
              </w:rPr>
            </w:pPr>
          </w:p>
          <w:p w:rsidR="003529C0" w:rsidRDefault="003529C0" w:rsidP="003529C0">
            <w:pPr>
              <w:rPr>
                <w:rFonts w:ascii="Arial" w:hAnsi="Arial" w:cs="Arial"/>
              </w:rPr>
            </w:pPr>
          </w:p>
          <w:p w:rsidR="003529C0" w:rsidRPr="0064301F" w:rsidRDefault="003529C0" w:rsidP="003529C0">
            <w:pPr>
              <w:rPr>
                <w:rFonts w:ascii="Arial" w:hAnsi="Arial" w:cs="Arial"/>
              </w:rPr>
            </w:pPr>
          </w:p>
        </w:tc>
        <w:tc>
          <w:tcPr>
            <w:tcW w:w="7419" w:type="dxa"/>
          </w:tcPr>
          <w:p w:rsidR="003529C0" w:rsidRDefault="003529C0" w:rsidP="003529C0">
            <w:pPr>
              <w:rPr>
                <w:rFonts w:ascii="Arial" w:hAnsi="Arial" w:cs="Arial"/>
              </w:rPr>
            </w:pPr>
            <w:r>
              <w:rPr>
                <w:rFonts w:ascii="Arial" w:hAnsi="Arial" w:cs="Arial"/>
              </w:rPr>
              <w:t xml:space="preserve">Attainment and progress data will show levels of progress at least comparable to non- Pupil cohort. </w:t>
            </w:r>
          </w:p>
          <w:p w:rsidR="003529C0" w:rsidRDefault="003529C0" w:rsidP="003529C0">
            <w:pPr>
              <w:rPr>
                <w:rFonts w:ascii="Arial" w:hAnsi="Arial" w:cs="Arial"/>
              </w:rPr>
            </w:pPr>
          </w:p>
          <w:p w:rsidR="003529C0" w:rsidRDefault="003529C0" w:rsidP="003529C0">
            <w:pPr>
              <w:rPr>
                <w:rFonts w:ascii="Arial" w:hAnsi="Arial" w:cs="Arial"/>
              </w:rPr>
            </w:pPr>
            <w:r>
              <w:rPr>
                <w:rFonts w:ascii="Arial" w:hAnsi="Arial" w:cs="Arial"/>
              </w:rPr>
              <w:t xml:space="preserve">Pupils will demonstrate positive and improving attitudes to learning. </w:t>
            </w:r>
          </w:p>
          <w:p w:rsidR="003529C0" w:rsidRDefault="003529C0" w:rsidP="003529C0">
            <w:pPr>
              <w:rPr>
                <w:rFonts w:ascii="Arial" w:hAnsi="Arial" w:cs="Arial"/>
              </w:rPr>
            </w:pPr>
          </w:p>
          <w:p w:rsidR="003529C0" w:rsidRDefault="003529C0" w:rsidP="003529C0">
            <w:pPr>
              <w:rPr>
                <w:rFonts w:ascii="Arial" w:hAnsi="Arial" w:cs="Arial"/>
              </w:rPr>
            </w:pPr>
            <w:r>
              <w:rPr>
                <w:rFonts w:ascii="Arial" w:hAnsi="Arial" w:cs="Arial"/>
              </w:rPr>
              <w:t xml:space="preserve">Pupil Premium children to access all areas of the school’s broad and balanced curriculum. Where there are barriers to learning, there are mechanisms in place to overcome these. </w:t>
            </w:r>
          </w:p>
          <w:p w:rsidR="003529C0" w:rsidRDefault="003529C0" w:rsidP="003529C0">
            <w:pPr>
              <w:rPr>
                <w:rFonts w:ascii="Arial" w:hAnsi="Arial" w:cs="Arial"/>
              </w:rPr>
            </w:pPr>
          </w:p>
          <w:p w:rsidR="003529C0" w:rsidRDefault="003529C0" w:rsidP="003529C0">
            <w:pPr>
              <w:rPr>
                <w:rFonts w:ascii="Arial" w:hAnsi="Arial" w:cs="Arial"/>
              </w:rPr>
            </w:pPr>
            <w:r>
              <w:rPr>
                <w:rFonts w:ascii="Arial" w:hAnsi="Arial" w:cs="Arial"/>
              </w:rPr>
              <w:t xml:space="preserve">All children to leave EYFS having reached their Early Learning Goals.  </w:t>
            </w:r>
          </w:p>
          <w:p w:rsidR="003529C0" w:rsidRDefault="003529C0" w:rsidP="003529C0">
            <w:pPr>
              <w:rPr>
                <w:rFonts w:ascii="Arial" w:hAnsi="Arial" w:cs="Arial"/>
              </w:rPr>
            </w:pPr>
          </w:p>
          <w:p w:rsidR="003529C0" w:rsidRDefault="00625F40" w:rsidP="003529C0">
            <w:pPr>
              <w:rPr>
                <w:rFonts w:ascii="Arial" w:hAnsi="Arial" w:cs="Arial"/>
              </w:rPr>
            </w:pPr>
            <w:r>
              <w:rPr>
                <w:rFonts w:ascii="Arial" w:hAnsi="Arial" w:cs="Arial"/>
              </w:rPr>
              <w:t xml:space="preserve">100% of </w:t>
            </w:r>
            <w:r w:rsidR="003529C0">
              <w:rPr>
                <w:rFonts w:ascii="Arial" w:hAnsi="Arial" w:cs="Arial"/>
              </w:rPr>
              <w:t xml:space="preserve">Pupil Premium </w:t>
            </w:r>
            <w:r>
              <w:rPr>
                <w:rFonts w:ascii="Arial" w:hAnsi="Arial" w:cs="Arial"/>
              </w:rPr>
              <w:t>children to pass</w:t>
            </w:r>
            <w:r w:rsidR="003529C0">
              <w:rPr>
                <w:rFonts w:ascii="Arial" w:hAnsi="Arial" w:cs="Arial"/>
              </w:rPr>
              <w:t xml:space="preserve"> phonics screening. </w:t>
            </w:r>
          </w:p>
          <w:p w:rsidR="003529C0" w:rsidRDefault="003529C0" w:rsidP="003529C0">
            <w:pPr>
              <w:rPr>
                <w:rFonts w:ascii="Arial" w:hAnsi="Arial" w:cs="Arial"/>
              </w:rPr>
            </w:pPr>
          </w:p>
          <w:p w:rsidR="003529C0" w:rsidRDefault="003529C0" w:rsidP="003529C0">
            <w:pPr>
              <w:rPr>
                <w:rFonts w:ascii="Arial" w:hAnsi="Arial" w:cs="Arial"/>
              </w:rPr>
            </w:pPr>
            <w:r>
              <w:rPr>
                <w:rFonts w:ascii="Arial" w:hAnsi="Arial" w:cs="Arial"/>
              </w:rPr>
              <w:t xml:space="preserve">Children leave KS2 as confident, capable readers with their attainment in line with non-Pupil Premium cohort. </w:t>
            </w:r>
          </w:p>
          <w:p w:rsidR="003529C0" w:rsidRDefault="003529C0" w:rsidP="003529C0">
            <w:pPr>
              <w:rPr>
                <w:rFonts w:ascii="Arial" w:hAnsi="Arial" w:cs="Arial"/>
              </w:rPr>
            </w:pPr>
          </w:p>
          <w:p w:rsidR="003529C0" w:rsidRPr="0064301F" w:rsidRDefault="003529C0" w:rsidP="003529C0">
            <w:pPr>
              <w:rPr>
                <w:rFonts w:ascii="Arial" w:hAnsi="Arial" w:cs="Arial"/>
              </w:rPr>
            </w:pPr>
          </w:p>
        </w:tc>
      </w:tr>
      <w:tr w:rsidR="003529C0" w:rsidRPr="002954A6" w:rsidTr="003E2188">
        <w:trPr>
          <w:gridAfter w:val="1"/>
          <w:wAfter w:w="65" w:type="dxa"/>
        </w:trPr>
        <w:tc>
          <w:tcPr>
            <w:tcW w:w="817" w:type="dxa"/>
            <w:tcMar>
              <w:top w:w="57" w:type="dxa"/>
              <w:bottom w:w="57" w:type="dxa"/>
            </w:tcMar>
          </w:tcPr>
          <w:p w:rsidR="003529C0" w:rsidRPr="002954A6" w:rsidRDefault="003529C0" w:rsidP="003529C0">
            <w:pPr>
              <w:pStyle w:val="ListParagraph"/>
              <w:numPr>
                <w:ilvl w:val="0"/>
                <w:numId w:val="21"/>
              </w:numPr>
              <w:tabs>
                <w:tab w:val="left" w:pos="142"/>
              </w:tabs>
              <w:ind w:left="426"/>
              <w:jc w:val="both"/>
              <w:rPr>
                <w:rFonts w:ascii="Arial" w:hAnsi="Arial" w:cs="Arial"/>
                <w:b/>
              </w:rPr>
            </w:pPr>
          </w:p>
        </w:tc>
        <w:tc>
          <w:tcPr>
            <w:tcW w:w="7116" w:type="dxa"/>
            <w:gridSpan w:val="2"/>
            <w:tcMar>
              <w:top w:w="57" w:type="dxa"/>
              <w:bottom w:w="57" w:type="dxa"/>
            </w:tcMar>
          </w:tcPr>
          <w:p w:rsidR="003529C0" w:rsidRDefault="003529C0" w:rsidP="003529C0">
            <w:pPr>
              <w:rPr>
                <w:rFonts w:ascii="Arial" w:hAnsi="Arial" w:cs="Arial"/>
              </w:rPr>
            </w:pPr>
            <w:r w:rsidRPr="0064301F">
              <w:rPr>
                <w:rFonts w:ascii="Arial" w:hAnsi="Arial" w:cs="Arial"/>
              </w:rPr>
              <w:t xml:space="preserve">Children to be present at school consistently – Attendance to be above 95% per child. </w:t>
            </w:r>
          </w:p>
          <w:p w:rsidR="003529C0" w:rsidRDefault="003529C0" w:rsidP="003529C0">
            <w:pPr>
              <w:rPr>
                <w:rFonts w:ascii="Arial" w:hAnsi="Arial" w:cs="Arial"/>
              </w:rPr>
            </w:pPr>
          </w:p>
          <w:p w:rsidR="003529C0" w:rsidRPr="0064301F" w:rsidRDefault="003529C0" w:rsidP="003529C0">
            <w:pPr>
              <w:rPr>
                <w:rFonts w:ascii="Arial" w:hAnsi="Arial" w:cs="Arial"/>
              </w:rPr>
            </w:pPr>
            <w:r>
              <w:rPr>
                <w:rFonts w:ascii="Arial" w:hAnsi="Arial" w:cs="Arial"/>
              </w:rPr>
              <w:t xml:space="preserve">Children will attend school punctually. </w:t>
            </w:r>
          </w:p>
          <w:p w:rsidR="003529C0" w:rsidRDefault="003529C0" w:rsidP="003529C0">
            <w:pPr>
              <w:rPr>
                <w:rFonts w:ascii="Arial" w:hAnsi="Arial" w:cs="Arial"/>
              </w:rPr>
            </w:pPr>
          </w:p>
          <w:p w:rsidR="003529C0" w:rsidRDefault="003529C0" w:rsidP="003529C0">
            <w:pPr>
              <w:rPr>
                <w:rFonts w:ascii="Arial" w:hAnsi="Arial" w:cs="Arial"/>
              </w:rPr>
            </w:pPr>
            <w:r>
              <w:rPr>
                <w:rFonts w:ascii="Arial" w:hAnsi="Arial" w:cs="Arial"/>
              </w:rPr>
              <w:t xml:space="preserve">Children and families of pupil premium children will be well supported during any further lock down measures. </w:t>
            </w:r>
          </w:p>
          <w:p w:rsidR="003529C0" w:rsidRPr="0064301F" w:rsidRDefault="003529C0" w:rsidP="003529C0">
            <w:pPr>
              <w:rPr>
                <w:rFonts w:ascii="Arial" w:hAnsi="Arial" w:cs="Arial"/>
              </w:rPr>
            </w:pPr>
          </w:p>
        </w:tc>
        <w:tc>
          <w:tcPr>
            <w:tcW w:w="7419" w:type="dxa"/>
          </w:tcPr>
          <w:p w:rsidR="003529C0" w:rsidRDefault="003529C0" w:rsidP="003529C0">
            <w:pPr>
              <w:rPr>
                <w:rFonts w:ascii="Arial" w:hAnsi="Arial" w:cs="Arial"/>
              </w:rPr>
            </w:pPr>
            <w:r w:rsidRPr="0064301F">
              <w:rPr>
                <w:rFonts w:ascii="Arial" w:hAnsi="Arial" w:cs="Arial"/>
              </w:rPr>
              <w:t xml:space="preserve">Children will arrive at school on time. </w:t>
            </w:r>
          </w:p>
          <w:p w:rsidR="003529C0" w:rsidRPr="0064301F" w:rsidRDefault="003529C0" w:rsidP="003529C0">
            <w:pPr>
              <w:rPr>
                <w:rFonts w:ascii="Arial" w:hAnsi="Arial" w:cs="Arial"/>
              </w:rPr>
            </w:pPr>
          </w:p>
          <w:p w:rsidR="003529C0" w:rsidRDefault="003529C0" w:rsidP="003529C0">
            <w:pPr>
              <w:rPr>
                <w:rFonts w:ascii="Arial" w:hAnsi="Arial" w:cs="Arial"/>
              </w:rPr>
            </w:pPr>
            <w:r>
              <w:rPr>
                <w:rFonts w:ascii="Arial" w:hAnsi="Arial" w:cs="Arial"/>
              </w:rPr>
              <w:t>All children will have c</w:t>
            </w:r>
            <w:r w:rsidRPr="0064301F">
              <w:rPr>
                <w:rFonts w:ascii="Arial" w:hAnsi="Arial" w:cs="Arial"/>
              </w:rPr>
              <w:t>onsistently high attendance</w:t>
            </w:r>
            <w:r>
              <w:rPr>
                <w:rFonts w:ascii="Arial" w:hAnsi="Arial" w:cs="Arial"/>
              </w:rPr>
              <w:t xml:space="preserve"> and punctuality. </w:t>
            </w:r>
          </w:p>
          <w:p w:rsidR="003529C0" w:rsidRPr="0064301F" w:rsidRDefault="003529C0" w:rsidP="003529C0">
            <w:pPr>
              <w:rPr>
                <w:rFonts w:ascii="Arial" w:hAnsi="Arial" w:cs="Arial"/>
              </w:rPr>
            </w:pPr>
          </w:p>
          <w:p w:rsidR="003529C0" w:rsidRDefault="003529C0" w:rsidP="003529C0">
            <w:pPr>
              <w:rPr>
                <w:rFonts w:ascii="Arial" w:hAnsi="Arial" w:cs="Arial"/>
              </w:rPr>
            </w:pPr>
            <w:r>
              <w:rPr>
                <w:rFonts w:ascii="Arial" w:hAnsi="Arial" w:cs="Arial"/>
              </w:rPr>
              <w:t xml:space="preserve">High levels of interaction between school and the families of pupil premium children during future lock down periods. </w:t>
            </w:r>
          </w:p>
          <w:p w:rsidR="003529C0" w:rsidRDefault="003529C0" w:rsidP="003529C0">
            <w:pPr>
              <w:rPr>
                <w:rFonts w:ascii="Arial" w:hAnsi="Arial" w:cs="Arial"/>
              </w:rPr>
            </w:pPr>
          </w:p>
          <w:p w:rsidR="003529C0" w:rsidRDefault="003529C0" w:rsidP="003529C0">
            <w:pPr>
              <w:rPr>
                <w:rFonts w:ascii="Arial" w:hAnsi="Arial" w:cs="Arial"/>
              </w:rPr>
            </w:pPr>
            <w:r>
              <w:rPr>
                <w:rFonts w:ascii="Arial" w:hAnsi="Arial" w:cs="Arial"/>
              </w:rPr>
              <w:t xml:space="preserve">During any further periods of lock down, pupil premium children will be well supported in school, at home and during their return to school. </w:t>
            </w:r>
          </w:p>
          <w:p w:rsidR="003529C0" w:rsidRDefault="003529C0" w:rsidP="003529C0">
            <w:pPr>
              <w:rPr>
                <w:rFonts w:ascii="Arial" w:hAnsi="Arial" w:cs="Arial"/>
              </w:rPr>
            </w:pPr>
          </w:p>
          <w:p w:rsidR="003529C0" w:rsidRPr="0064301F" w:rsidRDefault="003529C0" w:rsidP="003529C0">
            <w:pPr>
              <w:rPr>
                <w:rFonts w:ascii="Arial" w:hAnsi="Arial" w:cs="Arial"/>
              </w:rPr>
            </w:pPr>
          </w:p>
        </w:tc>
      </w:tr>
      <w:tr w:rsidR="002954A6" w:rsidRPr="002954A6" w:rsidTr="003E2188">
        <w:trPr>
          <w:gridAfter w:val="1"/>
          <w:wAfter w:w="65" w:type="dxa"/>
        </w:trPr>
        <w:tc>
          <w:tcPr>
            <w:tcW w:w="817" w:type="dxa"/>
            <w:tcMar>
              <w:top w:w="57" w:type="dxa"/>
              <w:bottom w:w="57" w:type="dxa"/>
            </w:tcMar>
          </w:tcPr>
          <w:p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7116" w:type="dxa"/>
            <w:gridSpan w:val="2"/>
            <w:tcMar>
              <w:top w:w="57" w:type="dxa"/>
              <w:bottom w:w="57" w:type="dxa"/>
            </w:tcMar>
          </w:tcPr>
          <w:p w:rsidR="0064301F" w:rsidRDefault="009C082A" w:rsidP="006E6C0F">
            <w:pPr>
              <w:rPr>
                <w:rFonts w:ascii="Arial" w:hAnsi="Arial" w:cs="Arial"/>
              </w:rPr>
            </w:pPr>
            <w:r w:rsidRPr="0064301F">
              <w:rPr>
                <w:rFonts w:ascii="Arial" w:hAnsi="Arial" w:cs="Arial"/>
              </w:rPr>
              <w:t>Improve emotional well-being and understanding</w:t>
            </w:r>
            <w:r w:rsidR="0064301F">
              <w:rPr>
                <w:rFonts w:ascii="Arial" w:hAnsi="Arial" w:cs="Arial"/>
              </w:rPr>
              <w:t xml:space="preserve"> so that children are resilient, confident and adaptable to face the challenges of today’s modern society. </w:t>
            </w:r>
          </w:p>
          <w:p w:rsidR="00915380" w:rsidRPr="0064301F" w:rsidRDefault="00915380" w:rsidP="006E6C0F">
            <w:pPr>
              <w:rPr>
                <w:rFonts w:ascii="Arial" w:hAnsi="Arial" w:cs="Arial"/>
              </w:rPr>
            </w:pPr>
          </w:p>
        </w:tc>
        <w:tc>
          <w:tcPr>
            <w:tcW w:w="7419" w:type="dxa"/>
          </w:tcPr>
          <w:p w:rsidR="00B64688" w:rsidRDefault="00B64688" w:rsidP="008F0F73">
            <w:pPr>
              <w:rPr>
                <w:rFonts w:ascii="Arial" w:hAnsi="Arial" w:cs="Arial"/>
              </w:rPr>
            </w:pPr>
            <w:r>
              <w:rPr>
                <w:rFonts w:ascii="Arial" w:hAnsi="Arial" w:cs="Arial"/>
              </w:rPr>
              <w:t>Pupils respond over whelming to pupil voice questionnaires.</w:t>
            </w:r>
          </w:p>
          <w:p w:rsidR="00B64688" w:rsidRDefault="00B64688" w:rsidP="008F0F73">
            <w:pPr>
              <w:rPr>
                <w:rFonts w:ascii="Arial" w:hAnsi="Arial" w:cs="Arial"/>
              </w:rPr>
            </w:pPr>
          </w:p>
          <w:p w:rsidR="00B64688" w:rsidRDefault="00625F40" w:rsidP="008F0F73">
            <w:pPr>
              <w:rPr>
                <w:rFonts w:ascii="Arial" w:hAnsi="Arial" w:cs="Arial"/>
              </w:rPr>
            </w:pPr>
            <w:r>
              <w:rPr>
                <w:rFonts w:ascii="Arial" w:hAnsi="Arial" w:cs="Arial"/>
              </w:rPr>
              <w:t>90% of p</w:t>
            </w:r>
            <w:r w:rsidR="00B64688">
              <w:rPr>
                <w:rFonts w:ascii="Arial" w:hAnsi="Arial" w:cs="Arial"/>
              </w:rPr>
              <w:t xml:space="preserve">upils to attend after school clubs and extra-curricular activities. </w:t>
            </w:r>
          </w:p>
          <w:p w:rsidR="00B64688" w:rsidRDefault="00B64688" w:rsidP="008F0F73">
            <w:pPr>
              <w:rPr>
                <w:rFonts w:ascii="Arial" w:hAnsi="Arial" w:cs="Arial"/>
              </w:rPr>
            </w:pPr>
          </w:p>
          <w:p w:rsidR="00B64688" w:rsidRDefault="00B64688" w:rsidP="008F0F73">
            <w:pPr>
              <w:rPr>
                <w:rFonts w:ascii="Arial" w:hAnsi="Arial" w:cs="Arial"/>
              </w:rPr>
            </w:pPr>
            <w:r>
              <w:rPr>
                <w:rFonts w:ascii="Arial" w:hAnsi="Arial" w:cs="Arial"/>
              </w:rPr>
              <w:t xml:space="preserve">Behaviour records show </w:t>
            </w:r>
            <w:r w:rsidR="00625F40">
              <w:rPr>
                <w:rFonts w:ascii="Arial" w:hAnsi="Arial" w:cs="Arial"/>
              </w:rPr>
              <w:t>Pupil Premium children show positive behaviour in school. Where this is not the case, support is put in place.</w:t>
            </w:r>
          </w:p>
          <w:p w:rsidR="00B64688" w:rsidRDefault="00B64688" w:rsidP="008F0F73">
            <w:pPr>
              <w:rPr>
                <w:rFonts w:ascii="Arial" w:hAnsi="Arial" w:cs="Arial"/>
              </w:rPr>
            </w:pPr>
          </w:p>
          <w:p w:rsidR="00B64688" w:rsidRDefault="00B64688" w:rsidP="008F0F73">
            <w:pPr>
              <w:rPr>
                <w:rFonts w:ascii="Arial" w:hAnsi="Arial" w:cs="Arial"/>
              </w:rPr>
            </w:pPr>
            <w:r>
              <w:rPr>
                <w:rFonts w:ascii="Arial" w:hAnsi="Arial" w:cs="Arial"/>
              </w:rPr>
              <w:t xml:space="preserve">ELSA to support Pupil Premium children and their families. </w:t>
            </w:r>
          </w:p>
          <w:p w:rsidR="00B64688" w:rsidRDefault="00B64688" w:rsidP="008F0F73">
            <w:pPr>
              <w:rPr>
                <w:rFonts w:ascii="Arial" w:hAnsi="Arial" w:cs="Arial"/>
              </w:rPr>
            </w:pPr>
          </w:p>
          <w:p w:rsidR="007F4759" w:rsidRPr="0064301F" w:rsidRDefault="007F4759" w:rsidP="00501164">
            <w:pPr>
              <w:rPr>
                <w:rFonts w:ascii="Arial" w:hAnsi="Arial" w:cs="Arial"/>
              </w:rPr>
            </w:pPr>
          </w:p>
        </w:tc>
      </w:tr>
      <w:tr w:rsidR="002954A6" w:rsidRPr="002954A6" w:rsidTr="003E2188">
        <w:trPr>
          <w:gridAfter w:val="1"/>
          <w:wAfter w:w="65" w:type="dxa"/>
          <w:trHeight w:val="320"/>
        </w:trPr>
        <w:tc>
          <w:tcPr>
            <w:tcW w:w="817" w:type="dxa"/>
            <w:tcMar>
              <w:top w:w="57" w:type="dxa"/>
              <w:bottom w:w="57" w:type="dxa"/>
            </w:tcMar>
          </w:tcPr>
          <w:p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7116" w:type="dxa"/>
            <w:gridSpan w:val="2"/>
            <w:tcMar>
              <w:top w:w="57" w:type="dxa"/>
              <w:bottom w:w="57" w:type="dxa"/>
            </w:tcMar>
          </w:tcPr>
          <w:p w:rsidR="00915380" w:rsidRPr="0064301F" w:rsidRDefault="001D3773" w:rsidP="006E6C0F">
            <w:pPr>
              <w:rPr>
                <w:rFonts w:ascii="Arial" w:hAnsi="Arial" w:cs="Arial"/>
              </w:rPr>
            </w:pPr>
            <w:r>
              <w:rPr>
                <w:rFonts w:ascii="Arial" w:hAnsi="Arial" w:cs="Arial"/>
              </w:rPr>
              <w:t xml:space="preserve">Develop parental engagement and home-school relations. </w:t>
            </w:r>
          </w:p>
        </w:tc>
        <w:tc>
          <w:tcPr>
            <w:tcW w:w="7419" w:type="dxa"/>
          </w:tcPr>
          <w:p w:rsidR="00B64688" w:rsidRDefault="00B64688" w:rsidP="00D35464">
            <w:pPr>
              <w:rPr>
                <w:rFonts w:ascii="Arial" w:hAnsi="Arial" w:cs="Arial"/>
              </w:rPr>
            </w:pPr>
            <w:r>
              <w:rPr>
                <w:rFonts w:ascii="Arial" w:hAnsi="Arial" w:cs="Arial"/>
              </w:rPr>
              <w:t xml:space="preserve">All Pupil Premium children have at least one parent attending parent’s evening. </w:t>
            </w:r>
          </w:p>
          <w:p w:rsidR="00B64688" w:rsidRDefault="00B64688" w:rsidP="00D35464">
            <w:pPr>
              <w:rPr>
                <w:rFonts w:ascii="Arial" w:hAnsi="Arial" w:cs="Arial"/>
              </w:rPr>
            </w:pPr>
          </w:p>
          <w:p w:rsidR="00B64688" w:rsidRDefault="00B64688" w:rsidP="00D35464">
            <w:pPr>
              <w:rPr>
                <w:rFonts w:ascii="Arial" w:hAnsi="Arial" w:cs="Arial"/>
              </w:rPr>
            </w:pPr>
            <w:r>
              <w:rPr>
                <w:rFonts w:ascii="Arial" w:hAnsi="Arial" w:cs="Arial"/>
              </w:rPr>
              <w:t>Parents have positive perceptions of school reflected in parent</w:t>
            </w:r>
            <w:r w:rsidR="00501164">
              <w:rPr>
                <w:rFonts w:ascii="Arial" w:hAnsi="Arial" w:cs="Arial"/>
              </w:rPr>
              <w:t>’</w:t>
            </w:r>
            <w:r>
              <w:rPr>
                <w:rFonts w:ascii="Arial" w:hAnsi="Arial" w:cs="Arial"/>
              </w:rPr>
              <w:t xml:space="preserve">s surveys and questionnaires. </w:t>
            </w:r>
          </w:p>
          <w:p w:rsidR="00B64688" w:rsidRDefault="00B64688" w:rsidP="00D35464">
            <w:pPr>
              <w:rPr>
                <w:rFonts w:ascii="Arial" w:hAnsi="Arial" w:cs="Arial"/>
              </w:rPr>
            </w:pPr>
          </w:p>
          <w:p w:rsidR="00FB223A" w:rsidRPr="00501164" w:rsidRDefault="001D3773" w:rsidP="00D35464">
            <w:pPr>
              <w:rPr>
                <w:rFonts w:ascii="Arial" w:hAnsi="Arial" w:cs="Arial"/>
              </w:rPr>
            </w:pPr>
            <w:r w:rsidRPr="00501164">
              <w:rPr>
                <w:rFonts w:ascii="Arial" w:hAnsi="Arial" w:cs="Arial"/>
              </w:rPr>
              <w:t xml:space="preserve">Parents attend school meetings to discuss incentives, events and curriculum discussions. </w:t>
            </w:r>
          </w:p>
          <w:p w:rsidR="001D3773" w:rsidRPr="00B64688" w:rsidRDefault="001D3773" w:rsidP="00D35464">
            <w:pPr>
              <w:rPr>
                <w:rFonts w:ascii="Arial" w:hAnsi="Arial" w:cs="Arial"/>
                <w:color w:val="0070C0"/>
              </w:rPr>
            </w:pPr>
          </w:p>
          <w:p w:rsidR="001D3773" w:rsidRPr="0064301F" w:rsidRDefault="001D3773" w:rsidP="00501164">
            <w:pPr>
              <w:rPr>
                <w:rFonts w:ascii="Arial" w:hAnsi="Arial" w:cs="Arial"/>
              </w:rPr>
            </w:pPr>
          </w:p>
        </w:tc>
      </w:tr>
    </w:tbl>
    <w:p w:rsidR="00CF1B9B" w:rsidRPr="002954A6" w:rsidRDefault="00CF1B9B">
      <w:r w:rsidRPr="002954A6">
        <w:br w:type="page"/>
      </w:r>
    </w:p>
    <w:tbl>
      <w:tblPr>
        <w:tblStyle w:val="TableGrid"/>
        <w:tblW w:w="15423" w:type="dxa"/>
        <w:tblInd w:w="-431" w:type="dxa"/>
        <w:tblLayout w:type="fixed"/>
        <w:tblLook w:val="04A0" w:firstRow="1" w:lastRow="0" w:firstColumn="1" w:lastColumn="0" w:noHBand="0" w:noVBand="1"/>
      </w:tblPr>
      <w:tblGrid>
        <w:gridCol w:w="2269"/>
        <w:gridCol w:w="3827"/>
        <w:gridCol w:w="2807"/>
        <w:gridCol w:w="3260"/>
        <w:gridCol w:w="1163"/>
        <w:gridCol w:w="2097"/>
      </w:tblGrid>
      <w:tr w:rsidR="002954A6" w:rsidRPr="002954A6" w:rsidTr="00B64688">
        <w:tc>
          <w:tcPr>
            <w:tcW w:w="15423" w:type="dxa"/>
            <w:gridSpan w:val="6"/>
            <w:shd w:val="clear" w:color="auto" w:fill="CFDCE3"/>
            <w:tcMar>
              <w:top w:w="57" w:type="dxa"/>
              <w:bottom w:w="57" w:type="dxa"/>
            </w:tcMar>
          </w:tcPr>
          <w:p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t xml:space="preserve">Planned expenditure </w:t>
            </w:r>
          </w:p>
        </w:tc>
      </w:tr>
      <w:tr w:rsidR="002954A6" w:rsidRPr="002954A6" w:rsidTr="00B64688">
        <w:tc>
          <w:tcPr>
            <w:tcW w:w="2269" w:type="dxa"/>
            <w:shd w:val="clear" w:color="auto" w:fill="auto"/>
            <w:tcMar>
              <w:top w:w="57" w:type="dxa"/>
              <w:bottom w:w="57" w:type="dxa"/>
            </w:tcMar>
          </w:tcPr>
          <w:p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3154" w:type="dxa"/>
            <w:gridSpan w:val="5"/>
            <w:shd w:val="clear" w:color="auto" w:fill="auto"/>
          </w:tcPr>
          <w:p w:rsidR="00A60ECF" w:rsidRPr="002954A6" w:rsidRDefault="004A31DE" w:rsidP="00A60ECF">
            <w:pPr>
              <w:pStyle w:val="ListParagraph"/>
              <w:ind w:left="426"/>
              <w:rPr>
                <w:rFonts w:ascii="Arial" w:hAnsi="Arial" w:cs="Arial"/>
                <w:b/>
              </w:rPr>
            </w:pPr>
            <w:r>
              <w:rPr>
                <w:rFonts w:ascii="Arial" w:hAnsi="Arial" w:cs="Arial"/>
                <w:b/>
              </w:rPr>
              <w:t>2021-2022</w:t>
            </w:r>
          </w:p>
        </w:tc>
      </w:tr>
      <w:tr w:rsidR="002954A6" w:rsidRPr="002954A6" w:rsidTr="00B64688">
        <w:tc>
          <w:tcPr>
            <w:tcW w:w="15423" w:type="dxa"/>
            <w:gridSpan w:val="6"/>
            <w:shd w:val="clear" w:color="auto" w:fill="CFDCE3"/>
            <w:tcMar>
              <w:top w:w="57" w:type="dxa"/>
              <w:bottom w:w="57" w:type="dxa"/>
            </w:tcMar>
          </w:tcPr>
          <w:p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FA2F5C" w:rsidRPr="002954A6" w:rsidTr="00B64688">
        <w:trPr>
          <w:trHeight w:hRule="exact" w:val="312"/>
        </w:trPr>
        <w:tc>
          <w:tcPr>
            <w:tcW w:w="15423" w:type="dxa"/>
            <w:gridSpan w:val="6"/>
            <w:tcMar>
              <w:top w:w="57" w:type="dxa"/>
              <w:bottom w:w="57" w:type="dxa"/>
            </w:tcMar>
          </w:tcPr>
          <w:p w:rsidR="00FA2F5C" w:rsidRPr="002954A6" w:rsidRDefault="00FA2F5C" w:rsidP="00FA2F5C">
            <w:pPr>
              <w:pStyle w:val="ListParagraph"/>
              <w:numPr>
                <w:ilvl w:val="0"/>
                <w:numId w:val="14"/>
              </w:numPr>
              <w:ind w:left="426" w:hanging="142"/>
              <w:rPr>
                <w:rFonts w:ascii="Arial" w:hAnsi="Arial" w:cs="Arial"/>
                <w:b/>
              </w:rPr>
            </w:pPr>
            <w:r w:rsidRPr="002954A6">
              <w:rPr>
                <w:rFonts w:ascii="Arial" w:hAnsi="Arial" w:cs="Arial"/>
                <w:b/>
              </w:rPr>
              <w:t>Quality of teaching for all</w:t>
            </w:r>
          </w:p>
        </w:tc>
      </w:tr>
      <w:tr w:rsidR="002954A6" w:rsidRPr="002954A6" w:rsidTr="00583269">
        <w:tc>
          <w:tcPr>
            <w:tcW w:w="2269" w:type="dxa"/>
            <w:tcMar>
              <w:top w:w="57" w:type="dxa"/>
              <w:bottom w:w="57" w:type="dxa"/>
            </w:tcMar>
          </w:tcPr>
          <w:p w:rsidR="00125340" w:rsidRPr="002954A6" w:rsidRDefault="00FA2F5C" w:rsidP="00D22FF4">
            <w:pPr>
              <w:rPr>
                <w:rFonts w:ascii="Arial" w:hAnsi="Arial" w:cs="Arial"/>
                <w:b/>
              </w:rPr>
            </w:pPr>
            <w:r>
              <w:rPr>
                <w:rFonts w:ascii="Arial" w:hAnsi="Arial" w:cs="Arial"/>
                <w:b/>
              </w:rPr>
              <w:t xml:space="preserve">Action </w:t>
            </w:r>
          </w:p>
        </w:tc>
        <w:tc>
          <w:tcPr>
            <w:tcW w:w="3827" w:type="dxa"/>
            <w:tcMar>
              <w:top w:w="57" w:type="dxa"/>
              <w:bottom w:w="57" w:type="dxa"/>
            </w:tcMar>
          </w:tcPr>
          <w:p w:rsidR="00125340" w:rsidRPr="002954A6" w:rsidRDefault="00FA2F5C" w:rsidP="00D22FF4">
            <w:pPr>
              <w:rPr>
                <w:rFonts w:ascii="Arial" w:hAnsi="Arial" w:cs="Arial"/>
                <w:b/>
              </w:rPr>
            </w:pPr>
            <w:r>
              <w:rPr>
                <w:rFonts w:ascii="Arial" w:hAnsi="Arial" w:cs="Arial"/>
                <w:b/>
              </w:rPr>
              <w:t xml:space="preserve">Intended Outcome </w:t>
            </w:r>
          </w:p>
        </w:tc>
        <w:tc>
          <w:tcPr>
            <w:tcW w:w="2807" w:type="dxa"/>
            <w:tcMar>
              <w:top w:w="57" w:type="dxa"/>
              <w:bottom w:w="57" w:type="dxa"/>
            </w:tcMar>
          </w:tcPr>
          <w:p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rsidR="00125340" w:rsidRPr="002954A6" w:rsidRDefault="00125340" w:rsidP="00D22FF4">
            <w:pPr>
              <w:rPr>
                <w:rFonts w:ascii="Arial" w:hAnsi="Arial" w:cs="Arial"/>
                <w:b/>
              </w:rPr>
            </w:pPr>
            <w:r w:rsidRPr="002954A6">
              <w:rPr>
                <w:rFonts w:ascii="Arial" w:hAnsi="Arial" w:cs="Arial"/>
                <w:b/>
              </w:rPr>
              <w:t>How will you ensure it is implemented well?</w:t>
            </w:r>
          </w:p>
        </w:tc>
        <w:tc>
          <w:tcPr>
            <w:tcW w:w="1163" w:type="dxa"/>
          </w:tcPr>
          <w:p w:rsidR="00125340" w:rsidRPr="002954A6" w:rsidRDefault="00125340" w:rsidP="00D22FF4">
            <w:pPr>
              <w:rPr>
                <w:rFonts w:ascii="Arial" w:hAnsi="Arial" w:cs="Arial"/>
                <w:b/>
              </w:rPr>
            </w:pPr>
            <w:r w:rsidRPr="002954A6">
              <w:rPr>
                <w:rFonts w:ascii="Arial" w:hAnsi="Arial" w:cs="Arial"/>
                <w:b/>
              </w:rPr>
              <w:t>Staff lead</w:t>
            </w:r>
          </w:p>
        </w:tc>
        <w:tc>
          <w:tcPr>
            <w:tcW w:w="2097" w:type="dxa"/>
          </w:tcPr>
          <w:p w:rsidR="00125340" w:rsidRPr="00262114" w:rsidRDefault="00240F98" w:rsidP="00D22FF4">
            <w:pPr>
              <w:rPr>
                <w:rFonts w:ascii="Arial" w:hAnsi="Arial" w:cs="Arial"/>
                <w:b/>
              </w:rPr>
            </w:pPr>
            <w:r w:rsidRPr="00262114">
              <w:rPr>
                <w:rFonts w:ascii="Arial" w:hAnsi="Arial" w:cs="Arial"/>
                <w:b/>
              </w:rPr>
              <w:t>When will you review implementation?</w:t>
            </w:r>
          </w:p>
        </w:tc>
      </w:tr>
      <w:tr w:rsidR="00B275EC" w:rsidRPr="002954A6" w:rsidTr="007D5170">
        <w:trPr>
          <w:trHeight w:val="1776"/>
        </w:trPr>
        <w:tc>
          <w:tcPr>
            <w:tcW w:w="2269" w:type="dxa"/>
            <w:tcMar>
              <w:top w:w="57" w:type="dxa"/>
              <w:bottom w:w="57" w:type="dxa"/>
            </w:tcMar>
          </w:tcPr>
          <w:p w:rsidR="00B275EC" w:rsidRDefault="00B275EC" w:rsidP="00176D70">
            <w:pPr>
              <w:rPr>
                <w:rFonts w:ascii="Arial" w:hAnsi="Arial" w:cs="Arial"/>
                <w:sz w:val="18"/>
                <w:szCs w:val="18"/>
              </w:rPr>
            </w:pPr>
            <w:r>
              <w:rPr>
                <w:rFonts w:ascii="Arial" w:hAnsi="Arial" w:cs="Arial"/>
                <w:sz w:val="18"/>
                <w:szCs w:val="18"/>
              </w:rPr>
              <w:t>Quality First Teaching for all</w:t>
            </w:r>
          </w:p>
          <w:p w:rsidR="00B275EC" w:rsidRDefault="00B275EC" w:rsidP="00176D70">
            <w:pPr>
              <w:rPr>
                <w:rFonts w:ascii="Arial" w:hAnsi="Arial" w:cs="Arial"/>
                <w:sz w:val="18"/>
                <w:szCs w:val="18"/>
              </w:rPr>
            </w:pPr>
          </w:p>
          <w:p w:rsidR="00B275EC" w:rsidRDefault="00B275EC" w:rsidP="00EE50D0">
            <w:pPr>
              <w:rPr>
                <w:rFonts w:ascii="Arial" w:hAnsi="Arial" w:cs="Arial"/>
                <w:sz w:val="18"/>
                <w:szCs w:val="18"/>
              </w:rPr>
            </w:pPr>
            <w:r>
              <w:rPr>
                <w:rFonts w:ascii="Arial" w:hAnsi="Arial" w:cs="Arial"/>
                <w:sz w:val="18"/>
                <w:szCs w:val="18"/>
              </w:rPr>
              <w:t xml:space="preserve">Teacher knowledge and understanding of the personal targets of Pupil Premium children. </w:t>
            </w:r>
          </w:p>
          <w:p w:rsidR="00B275EC" w:rsidRDefault="00B275EC" w:rsidP="00EE50D0">
            <w:pPr>
              <w:rPr>
                <w:rFonts w:ascii="Arial" w:hAnsi="Arial" w:cs="Arial"/>
                <w:sz w:val="18"/>
                <w:szCs w:val="18"/>
              </w:rPr>
            </w:pPr>
          </w:p>
          <w:p w:rsidR="00B275EC" w:rsidRDefault="00B275EC" w:rsidP="00EE50D0">
            <w:pPr>
              <w:rPr>
                <w:rFonts w:ascii="Arial" w:hAnsi="Arial" w:cs="Arial"/>
                <w:sz w:val="18"/>
                <w:szCs w:val="18"/>
              </w:rPr>
            </w:pPr>
            <w:r>
              <w:rPr>
                <w:rFonts w:ascii="Arial" w:hAnsi="Arial" w:cs="Arial"/>
                <w:sz w:val="18"/>
                <w:szCs w:val="18"/>
              </w:rPr>
              <w:t xml:space="preserve">Development of whole school strategies and effective, targeted CPD. </w:t>
            </w:r>
          </w:p>
          <w:p w:rsidR="00B275EC" w:rsidRDefault="00B275EC" w:rsidP="00EE50D0">
            <w:pPr>
              <w:rPr>
                <w:rFonts w:ascii="Arial" w:hAnsi="Arial" w:cs="Arial"/>
                <w:sz w:val="18"/>
                <w:szCs w:val="18"/>
              </w:rPr>
            </w:pPr>
          </w:p>
          <w:p w:rsidR="00B275EC" w:rsidRDefault="006F1C3F" w:rsidP="00EE50D0">
            <w:pPr>
              <w:rPr>
                <w:rFonts w:ascii="Arial" w:hAnsi="Arial" w:cs="Arial"/>
                <w:sz w:val="18"/>
                <w:szCs w:val="18"/>
              </w:rPr>
            </w:pPr>
            <w:r>
              <w:rPr>
                <w:rFonts w:ascii="Arial" w:hAnsi="Arial" w:cs="Arial"/>
                <w:sz w:val="18"/>
                <w:szCs w:val="18"/>
              </w:rPr>
              <w:t>Provide t</w:t>
            </w:r>
            <w:r w:rsidR="00B275EC">
              <w:rPr>
                <w:rFonts w:ascii="Arial" w:hAnsi="Arial" w:cs="Arial"/>
                <w:sz w:val="18"/>
                <w:szCs w:val="18"/>
              </w:rPr>
              <w:t xml:space="preserve">raining for all staff to ensure assessments are interpreted and administered correctly. </w:t>
            </w:r>
          </w:p>
          <w:p w:rsidR="00B275EC" w:rsidRDefault="00B275EC" w:rsidP="00EE50D0">
            <w:pPr>
              <w:rPr>
                <w:rFonts w:ascii="Arial" w:hAnsi="Arial" w:cs="Arial"/>
                <w:sz w:val="18"/>
                <w:szCs w:val="18"/>
              </w:rPr>
            </w:pPr>
          </w:p>
          <w:p w:rsidR="00B275EC" w:rsidRDefault="00B275EC" w:rsidP="00EE50D0">
            <w:pPr>
              <w:rPr>
                <w:rFonts w:ascii="Arial" w:hAnsi="Arial" w:cs="Arial"/>
                <w:sz w:val="18"/>
                <w:szCs w:val="18"/>
              </w:rPr>
            </w:pPr>
            <w:r>
              <w:rPr>
                <w:rFonts w:ascii="Arial" w:hAnsi="Arial" w:cs="Arial"/>
                <w:sz w:val="18"/>
                <w:szCs w:val="18"/>
              </w:rPr>
              <w:t xml:space="preserve">Improve the quality of social and emotional learning (SEL).  </w:t>
            </w:r>
          </w:p>
          <w:p w:rsidR="00B275EC" w:rsidRDefault="00B275EC" w:rsidP="00993CBD">
            <w:pPr>
              <w:rPr>
                <w:rFonts w:ascii="Arial" w:hAnsi="Arial" w:cs="Arial"/>
                <w:sz w:val="18"/>
                <w:szCs w:val="18"/>
              </w:rPr>
            </w:pPr>
          </w:p>
          <w:p w:rsidR="006F1C3F" w:rsidRPr="006F1C3F" w:rsidRDefault="006F1C3F" w:rsidP="006F1C3F">
            <w:pPr>
              <w:rPr>
                <w:rFonts w:ascii="Arial" w:hAnsi="Arial" w:cs="Arial"/>
                <w:sz w:val="18"/>
                <w:szCs w:val="18"/>
              </w:rPr>
            </w:pPr>
            <w:r w:rsidRPr="006F1C3F">
              <w:rPr>
                <w:rFonts w:ascii="Arial" w:hAnsi="Arial" w:cs="Arial"/>
                <w:sz w:val="18"/>
                <w:szCs w:val="18"/>
              </w:rPr>
              <w:t xml:space="preserve">Immediate and continual oral feedback during or immediately after lessons to correct misconceptions. </w:t>
            </w:r>
          </w:p>
          <w:p w:rsidR="006F1C3F" w:rsidRPr="006F1C3F" w:rsidRDefault="006F1C3F" w:rsidP="00993CBD">
            <w:pPr>
              <w:rPr>
                <w:rFonts w:ascii="Arial" w:hAnsi="Arial" w:cs="Arial"/>
                <w:sz w:val="18"/>
                <w:szCs w:val="18"/>
              </w:rPr>
            </w:pPr>
          </w:p>
          <w:p w:rsidR="006F1C3F" w:rsidRDefault="006F1C3F" w:rsidP="006F1C3F">
            <w:pPr>
              <w:rPr>
                <w:rFonts w:ascii="Arial" w:hAnsi="Arial" w:cs="Arial"/>
                <w:sz w:val="18"/>
                <w:szCs w:val="18"/>
              </w:rPr>
            </w:pPr>
            <w:r w:rsidRPr="006F1C3F">
              <w:rPr>
                <w:rFonts w:ascii="Arial" w:hAnsi="Arial" w:cs="Arial"/>
                <w:sz w:val="18"/>
                <w:szCs w:val="18"/>
              </w:rPr>
              <w:t xml:space="preserve">Use of NFER papers to accurately assess in reading and maths to provide accurate gaps analysis. </w:t>
            </w:r>
          </w:p>
          <w:p w:rsidR="006F1C3F" w:rsidRDefault="006F1C3F" w:rsidP="006F1C3F">
            <w:pPr>
              <w:rPr>
                <w:rFonts w:ascii="Arial" w:hAnsi="Arial" w:cs="Arial"/>
                <w:sz w:val="18"/>
                <w:szCs w:val="18"/>
              </w:rPr>
            </w:pPr>
          </w:p>
          <w:p w:rsidR="006F1C3F" w:rsidRPr="006F1C3F" w:rsidRDefault="006F1C3F" w:rsidP="006F1C3F">
            <w:pPr>
              <w:rPr>
                <w:rFonts w:ascii="Arial" w:hAnsi="Arial" w:cs="Arial"/>
                <w:sz w:val="18"/>
                <w:szCs w:val="18"/>
              </w:rPr>
            </w:pPr>
            <w:r w:rsidRPr="006F1C3F">
              <w:rPr>
                <w:rFonts w:ascii="Arial" w:hAnsi="Arial" w:cs="Arial"/>
                <w:sz w:val="18"/>
                <w:szCs w:val="18"/>
              </w:rPr>
              <w:t xml:space="preserve">Pupil Progress Meetings modelled on EEF tiered approach. </w:t>
            </w:r>
          </w:p>
          <w:p w:rsidR="006F1C3F" w:rsidRPr="006F1C3F" w:rsidRDefault="006F1C3F" w:rsidP="006F1C3F">
            <w:pPr>
              <w:rPr>
                <w:rFonts w:ascii="Arial" w:hAnsi="Arial" w:cs="Arial"/>
                <w:sz w:val="18"/>
                <w:szCs w:val="18"/>
              </w:rPr>
            </w:pPr>
          </w:p>
          <w:p w:rsidR="00B275EC" w:rsidRPr="00C264CC" w:rsidRDefault="006F1C3F" w:rsidP="007D5170">
            <w:pPr>
              <w:rPr>
                <w:rFonts w:ascii="Arial" w:hAnsi="Arial" w:cs="Arial"/>
                <w:sz w:val="18"/>
                <w:szCs w:val="18"/>
              </w:rPr>
            </w:pPr>
            <w:r w:rsidRPr="006F1C3F">
              <w:rPr>
                <w:rFonts w:ascii="Arial" w:hAnsi="Arial" w:cs="Arial"/>
                <w:sz w:val="18"/>
                <w:szCs w:val="18"/>
              </w:rPr>
              <w:t xml:space="preserve">School analysis of internal data Target Track. </w:t>
            </w:r>
          </w:p>
        </w:tc>
        <w:tc>
          <w:tcPr>
            <w:tcW w:w="3827" w:type="dxa"/>
            <w:tcMar>
              <w:top w:w="57" w:type="dxa"/>
              <w:bottom w:w="57" w:type="dxa"/>
            </w:tcMar>
          </w:tcPr>
          <w:p w:rsidR="00B275EC" w:rsidRPr="006F1C3F" w:rsidRDefault="006F1C3F" w:rsidP="00176D70">
            <w:pPr>
              <w:rPr>
                <w:rFonts w:ascii="Arial" w:hAnsi="Arial" w:cs="Arial"/>
                <w:sz w:val="18"/>
                <w:szCs w:val="18"/>
              </w:rPr>
            </w:pPr>
            <w:r w:rsidRPr="006F1C3F">
              <w:rPr>
                <w:rFonts w:ascii="Arial" w:hAnsi="Arial" w:cs="Arial"/>
                <w:sz w:val="18"/>
                <w:szCs w:val="18"/>
              </w:rPr>
              <w:t>Pupil Premium children to make accelerated progress and achieve higher attainment in the core skills areas of reading, writing and maths.</w:t>
            </w:r>
          </w:p>
          <w:p w:rsidR="006F1C3F" w:rsidRDefault="006F1C3F" w:rsidP="00176D70">
            <w:pPr>
              <w:rPr>
                <w:rFonts w:ascii="Arial" w:hAnsi="Arial" w:cs="Arial"/>
              </w:rPr>
            </w:pPr>
          </w:p>
          <w:p w:rsidR="006F1C3F" w:rsidRDefault="006F1C3F" w:rsidP="006F1C3F">
            <w:pPr>
              <w:rPr>
                <w:rFonts w:ascii="Arial" w:hAnsi="Arial" w:cs="Arial"/>
                <w:sz w:val="18"/>
                <w:szCs w:val="18"/>
              </w:rPr>
            </w:pPr>
            <w:r w:rsidRPr="006F1C3F">
              <w:rPr>
                <w:rFonts w:ascii="Arial" w:hAnsi="Arial" w:cs="Arial"/>
                <w:sz w:val="18"/>
                <w:szCs w:val="18"/>
              </w:rPr>
              <w:t>With a high degree of uncertainty as to whether the school year will be interrupted further by Covid-19, the school has ensured it has a robust and high quality remote learning package.</w:t>
            </w:r>
          </w:p>
          <w:p w:rsidR="006F1C3F" w:rsidRDefault="006F1C3F" w:rsidP="006F1C3F">
            <w:pPr>
              <w:rPr>
                <w:rFonts w:ascii="Arial" w:hAnsi="Arial" w:cs="Arial"/>
                <w:sz w:val="18"/>
                <w:szCs w:val="18"/>
              </w:rPr>
            </w:pPr>
          </w:p>
          <w:p w:rsidR="006F1C3F" w:rsidRDefault="00C62824" w:rsidP="006F1C3F">
            <w:pPr>
              <w:rPr>
                <w:rFonts w:ascii="Arial" w:hAnsi="Arial" w:cs="Arial"/>
                <w:sz w:val="18"/>
                <w:szCs w:val="18"/>
              </w:rPr>
            </w:pPr>
            <w:r>
              <w:rPr>
                <w:rFonts w:ascii="Arial" w:hAnsi="Arial" w:cs="Arial"/>
                <w:sz w:val="18"/>
                <w:szCs w:val="18"/>
              </w:rPr>
              <w:t>Quality and targeted CPD</w:t>
            </w:r>
            <w:r w:rsidR="007D5170">
              <w:rPr>
                <w:rFonts w:ascii="Arial" w:hAnsi="Arial" w:cs="Arial"/>
                <w:sz w:val="18"/>
                <w:szCs w:val="18"/>
              </w:rPr>
              <w:t>.</w:t>
            </w:r>
          </w:p>
          <w:p w:rsidR="00C62824" w:rsidRDefault="00C62824" w:rsidP="006F1C3F">
            <w:pPr>
              <w:rPr>
                <w:rFonts w:ascii="Arial" w:hAnsi="Arial" w:cs="Arial"/>
                <w:sz w:val="18"/>
                <w:szCs w:val="18"/>
              </w:rPr>
            </w:pPr>
          </w:p>
          <w:p w:rsidR="00C62824" w:rsidRDefault="00C62824" w:rsidP="006F1C3F">
            <w:pPr>
              <w:rPr>
                <w:rFonts w:ascii="Arial" w:hAnsi="Arial" w:cs="Arial"/>
                <w:sz w:val="18"/>
                <w:szCs w:val="18"/>
              </w:rPr>
            </w:pPr>
            <w:r>
              <w:rPr>
                <w:rFonts w:ascii="Arial" w:hAnsi="Arial" w:cs="Arial"/>
                <w:sz w:val="18"/>
                <w:szCs w:val="18"/>
              </w:rPr>
              <w:t>Quality feedback day to day for each child</w:t>
            </w:r>
            <w:r w:rsidR="007D5170">
              <w:rPr>
                <w:rFonts w:ascii="Arial" w:hAnsi="Arial" w:cs="Arial"/>
                <w:sz w:val="18"/>
                <w:szCs w:val="18"/>
              </w:rPr>
              <w:t>.</w:t>
            </w:r>
          </w:p>
          <w:p w:rsidR="007D5170" w:rsidRDefault="007D5170" w:rsidP="006F1C3F">
            <w:pPr>
              <w:rPr>
                <w:rFonts w:ascii="Arial" w:hAnsi="Arial" w:cs="Arial"/>
                <w:sz w:val="18"/>
                <w:szCs w:val="18"/>
              </w:rPr>
            </w:pPr>
          </w:p>
          <w:p w:rsidR="007D5170" w:rsidRDefault="007D5170" w:rsidP="006F1C3F">
            <w:pPr>
              <w:rPr>
                <w:rFonts w:ascii="Arial" w:hAnsi="Arial" w:cs="Arial"/>
                <w:sz w:val="18"/>
                <w:szCs w:val="18"/>
              </w:rPr>
            </w:pPr>
            <w:r>
              <w:rPr>
                <w:rFonts w:ascii="Arial" w:hAnsi="Arial" w:cs="Arial"/>
                <w:sz w:val="18"/>
                <w:szCs w:val="18"/>
              </w:rPr>
              <w:t>Pupils display positive opinions about their work</w:t>
            </w:r>
            <w:r w:rsidR="0056259C">
              <w:rPr>
                <w:rFonts w:ascii="Arial" w:hAnsi="Arial" w:cs="Arial"/>
                <w:sz w:val="18"/>
                <w:szCs w:val="18"/>
              </w:rPr>
              <w:t>, progress</w:t>
            </w:r>
            <w:r>
              <w:rPr>
                <w:rFonts w:ascii="Arial" w:hAnsi="Arial" w:cs="Arial"/>
                <w:sz w:val="18"/>
                <w:szCs w:val="18"/>
              </w:rPr>
              <w:t xml:space="preserve"> and the school. </w:t>
            </w:r>
          </w:p>
          <w:p w:rsidR="00A85827" w:rsidRDefault="00A85827" w:rsidP="006F1C3F">
            <w:pPr>
              <w:rPr>
                <w:rFonts w:ascii="Arial" w:hAnsi="Arial" w:cs="Arial"/>
                <w:sz w:val="18"/>
                <w:szCs w:val="18"/>
              </w:rPr>
            </w:pPr>
          </w:p>
          <w:p w:rsidR="00A85827" w:rsidRPr="006F1C3F" w:rsidRDefault="00A85827" w:rsidP="006F1C3F">
            <w:pPr>
              <w:rPr>
                <w:rFonts w:ascii="Arial" w:hAnsi="Arial" w:cs="Arial"/>
                <w:sz w:val="18"/>
                <w:szCs w:val="18"/>
              </w:rPr>
            </w:pPr>
            <w:r>
              <w:rPr>
                <w:rFonts w:ascii="Arial" w:hAnsi="Arial" w:cs="Arial"/>
                <w:sz w:val="18"/>
                <w:szCs w:val="18"/>
              </w:rPr>
              <w:t>Attendance for all pupils above 95%</w:t>
            </w:r>
          </w:p>
        </w:tc>
        <w:tc>
          <w:tcPr>
            <w:tcW w:w="2807" w:type="dxa"/>
            <w:tcMar>
              <w:top w:w="57" w:type="dxa"/>
              <w:bottom w:w="57" w:type="dxa"/>
            </w:tcMar>
          </w:tcPr>
          <w:p w:rsidR="00B275EC" w:rsidRPr="00B275EC" w:rsidRDefault="00B275EC" w:rsidP="00B275EC">
            <w:pPr>
              <w:rPr>
                <w:rFonts w:ascii="Arial" w:hAnsi="Arial" w:cs="Arial"/>
                <w:sz w:val="18"/>
                <w:szCs w:val="18"/>
              </w:rPr>
            </w:pPr>
            <w:r w:rsidRPr="00B275EC">
              <w:rPr>
                <w:rFonts w:ascii="Arial" w:hAnsi="Arial" w:cs="Arial"/>
                <w:sz w:val="18"/>
                <w:szCs w:val="18"/>
              </w:rPr>
              <w:t xml:space="preserve">EEF recognises great teaching as an essential leveller in improving outcomes for pupils. </w:t>
            </w:r>
          </w:p>
          <w:p w:rsidR="00B275EC" w:rsidRPr="00B275EC" w:rsidRDefault="00B275EC" w:rsidP="00B275EC">
            <w:pPr>
              <w:rPr>
                <w:rFonts w:ascii="Arial" w:hAnsi="Arial" w:cs="Arial"/>
                <w:sz w:val="18"/>
                <w:szCs w:val="18"/>
              </w:rPr>
            </w:pPr>
          </w:p>
          <w:p w:rsidR="00B275EC" w:rsidRDefault="00B275EC" w:rsidP="00B275EC">
            <w:pPr>
              <w:rPr>
                <w:rFonts w:ascii="Arial" w:hAnsi="Arial" w:cs="Arial"/>
                <w:sz w:val="18"/>
                <w:szCs w:val="18"/>
              </w:rPr>
            </w:pPr>
            <w:r w:rsidRPr="00B275EC">
              <w:rPr>
                <w:rFonts w:ascii="Arial" w:hAnsi="Arial" w:cs="Arial"/>
                <w:sz w:val="18"/>
                <w:szCs w:val="18"/>
              </w:rPr>
              <w:t>Ensuring every adult is supported and prepared is essential in achieving the best outcomes for pupils.</w:t>
            </w:r>
            <w:r w:rsidR="00C62824">
              <w:rPr>
                <w:rFonts w:ascii="Arial" w:hAnsi="Arial" w:cs="Arial"/>
                <w:sz w:val="18"/>
                <w:szCs w:val="18"/>
              </w:rPr>
              <w:t xml:space="preserve"> Each teacher knows their children and their educational targets. Individualised Instruction EEF +4, Parental Engagement EEF +4 Teaching and Learning Tool Kit</w:t>
            </w:r>
          </w:p>
          <w:p w:rsidR="00B275EC" w:rsidRDefault="00B275EC" w:rsidP="00B275EC">
            <w:pPr>
              <w:rPr>
                <w:rFonts w:ascii="Arial" w:hAnsi="Arial" w:cs="Arial"/>
                <w:sz w:val="18"/>
                <w:szCs w:val="18"/>
              </w:rPr>
            </w:pPr>
          </w:p>
          <w:p w:rsidR="00B275EC" w:rsidRDefault="00B275EC" w:rsidP="00B275EC">
            <w:pPr>
              <w:rPr>
                <w:rFonts w:ascii="Arial" w:hAnsi="Arial" w:cs="Arial"/>
                <w:sz w:val="18"/>
                <w:szCs w:val="18"/>
              </w:rPr>
            </w:pPr>
            <w:r w:rsidRPr="00B275EC">
              <w:rPr>
                <w:rFonts w:ascii="Arial" w:hAnsi="Arial" w:cs="Arial"/>
                <w:sz w:val="18"/>
                <w:szCs w:val="18"/>
              </w:rPr>
              <w:t>It is well documented that verbal feedback during or immediately after lessons is the most effective feedback.</w:t>
            </w:r>
            <w:r w:rsidR="006F1C3F">
              <w:rPr>
                <w:rFonts w:ascii="Arial" w:hAnsi="Arial" w:cs="Arial"/>
                <w:sz w:val="18"/>
                <w:szCs w:val="18"/>
              </w:rPr>
              <w:t xml:space="preserve"> Feedback EEF +6 Teaching and Learning Tool Kit</w:t>
            </w:r>
          </w:p>
          <w:p w:rsidR="00B275EC" w:rsidRDefault="00B275EC" w:rsidP="00B275EC">
            <w:pPr>
              <w:rPr>
                <w:rFonts w:ascii="Arial" w:hAnsi="Arial" w:cs="Arial"/>
                <w:sz w:val="18"/>
                <w:szCs w:val="18"/>
              </w:rPr>
            </w:pPr>
          </w:p>
          <w:p w:rsidR="00B275EC" w:rsidRPr="00B275EC" w:rsidRDefault="00B275EC" w:rsidP="00B275EC">
            <w:pPr>
              <w:rPr>
                <w:rFonts w:ascii="Arial" w:hAnsi="Arial" w:cs="Arial"/>
                <w:sz w:val="18"/>
                <w:szCs w:val="18"/>
              </w:rPr>
            </w:pPr>
            <w:r w:rsidRPr="00B275EC">
              <w:rPr>
                <w:rFonts w:ascii="Arial" w:hAnsi="Arial" w:cs="Arial"/>
                <w:sz w:val="18"/>
                <w:szCs w:val="18"/>
              </w:rPr>
              <w:t xml:space="preserve">The school recognises that effective assessment is integral to supporting great teaching. </w:t>
            </w:r>
          </w:p>
          <w:p w:rsidR="006F1C3F" w:rsidRPr="00B275EC" w:rsidRDefault="00B275EC" w:rsidP="007D5170">
            <w:pPr>
              <w:rPr>
                <w:rFonts w:ascii="Arial" w:hAnsi="Arial" w:cs="Arial"/>
                <w:sz w:val="18"/>
                <w:szCs w:val="18"/>
              </w:rPr>
            </w:pPr>
            <w:r w:rsidRPr="00B275EC">
              <w:rPr>
                <w:rFonts w:ascii="Arial" w:hAnsi="Arial" w:cs="Arial"/>
                <w:sz w:val="18"/>
                <w:szCs w:val="18"/>
              </w:rPr>
              <w:t>‘Assessment (to help identify gaps and ascertain what learning has been remembered/forgotten) was identified as the top priority by head teachers to support students when school reopens for all pupils.’ TeacherTrapp</w:t>
            </w:r>
          </w:p>
        </w:tc>
        <w:tc>
          <w:tcPr>
            <w:tcW w:w="3260" w:type="dxa"/>
            <w:tcMar>
              <w:top w:w="57" w:type="dxa"/>
              <w:bottom w:w="57" w:type="dxa"/>
            </w:tcMar>
          </w:tcPr>
          <w:p w:rsidR="007D5170" w:rsidRDefault="007D5170" w:rsidP="00176D70">
            <w:pPr>
              <w:rPr>
                <w:rFonts w:ascii="Arial" w:hAnsi="Arial" w:cs="Arial"/>
                <w:sz w:val="18"/>
                <w:szCs w:val="18"/>
              </w:rPr>
            </w:pPr>
            <w:r>
              <w:rPr>
                <w:rFonts w:ascii="Arial" w:hAnsi="Arial" w:cs="Arial"/>
                <w:sz w:val="18"/>
                <w:szCs w:val="18"/>
              </w:rPr>
              <w:t>Regular monitoring of teaching and learning (weekly)</w:t>
            </w:r>
          </w:p>
          <w:p w:rsidR="007D5170" w:rsidRDefault="007D5170" w:rsidP="00176D70">
            <w:pPr>
              <w:rPr>
                <w:rFonts w:ascii="Arial" w:hAnsi="Arial" w:cs="Arial"/>
                <w:sz w:val="18"/>
                <w:szCs w:val="18"/>
              </w:rPr>
            </w:pPr>
          </w:p>
          <w:p w:rsidR="00B275EC" w:rsidRDefault="007D5170" w:rsidP="00176D70">
            <w:pPr>
              <w:rPr>
                <w:rFonts w:ascii="Arial" w:hAnsi="Arial" w:cs="Arial"/>
                <w:sz w:val="18"/>
                <w:szCs w:val="18"/>
              </w:rPr>
            </w:pPr>
            <w:r>
              <w:rPr>
                <w:rFonts w:ascii="Arial" w:hAnsi="Arial" w:cs="Arial"/>
                <w:sz w:val="18"/>
                <w:szCs w:val="18"/>
              </w:rPr>
              <w:t>Analysis of Target Track Data.</w:t>
            </w:r>
          </w:p>
          <w:p w:rsidR="007D5170" w:rsidRDefault="007D5170" w:rsidP="00176D70">
            <w:pPr>
              <w:rPr>
                <w:rFonts w:ascii="Arial" w:hAnsi="Arial" w:cs="Arial"/>
                <w:sz w:val="18"/>
                <w:szCs w:val="18"/>
              </w:rPr>
            </w:pPr>
          </w:p>
          <w:p w:rsidR="007D5170" w:rsidRDefault="007D5170" w:rsidP="00176D70">
            <w:pPr>
              <w:rPr>
                <w:rFonts w:ascii="Arial" w:hAnsi="Arial" w:cs="Arial"/>
                <w:sz w:val="18"/>
                <w:szCs w:val="18"/>
              </w:rPr>
            </w:pPr>
            <w:r>
              <w:rPr>
                <w:rFonts w:ascii="Arial" w:hAnsi="Arial" w:cs="Arial"/>
                <w:sz w:val="18"/>
                <w:szCs w:val="18"/>
              </w:rPr>
              <w:t>Regular scrutiny of pupil’s work.</w:t>
            </w:r>
          </w:p>
          <w:p w:rsidR="007D5170" w:rsidRDefault="007D5170" w:rsidP="00176D70">
            <w:pPr>
              <w:rPr>
                <w:rFonts w:ascii="Arial" w:hAnsi="Arial" w:cs="Arial"/>
                <w:sz w:val="18"/>
                <w:szCs w:val="18"/>
              </w:rPr>
            </w:pPr>
          </w:p>
          <w:p w:rsidR="007D5170" w:rsidRDefault="007D5170" w:rsidP="00176D70">
            <w:pPr>
              <w:rPr>
                <w:rFonts w:ascii="Arial" w:hAnsi="Arial" w:cs="Arial"/>
                <w:sz w:val="18"/>
                <w:szCs w:val="18"/>
              </w:rPr>
            </w:pPr>
            <w:r>
              <w:rPr>
                <w:rFonts w:ascii="Arial" w:hAnsi="Arial" w:cs="Arial"/>
                <w:sz w:val="18"/>
                <w:szCs w:val="18"/>
              </w:rPr>
              <w:t>Regular Pupil Voice questionnaire and interviews.</w:t>
            </w:r>
          </w:p>
          <w:p w:rsidR="007D5170" w:rsidRDefault="007D5170" w:rsidP="00176D70">
            <w:pPr>
              <w:rPr>
                <w:rFonts w:ascii="Arial" w:hAnsi="Arial" w:cs="Arial"/>
                <w:sz w:val="18"/>
                <w:szCs w:val="18"/>
              </w:rPr>
            </w:pPr>
          </w:p>
          <w:p w:rsidR="007D5170" w:rsidRDefault="007D5170" w:rsidP="00176D70">
            <w:pPr>
              <w:rPr>
                <w:rFonts w:ascii="Arial" w:hAnsi="Arial" w:cs="Arial"/>
                <w:sz w:val="18"/>
                <w:szCs w:val="18"/>
              </w:rPr>
            </w:pPr>
            <w:r>
              <w:rPr>
                <w:rFonts w:ascii="Arial" w:hAnsi="Arial" w:cs="Arial"/>
                <w:sz w:val="18"/>
                <w:szCs w:val="18"/>
              </w:rPr>
              <w:t>Monitoring of online content</w:t>
            </w:r>
            <w:r w:rsidR="0056259C">
              <w:rPr>
                <w:rFonts w:ascii="Arial" w:hAnsi="Arial" w:cs="Arial"/>
                <w:sz w:val="18"/>
                <w:szCs w:val="18"/>
              </w:rPr>
              <w:t xml:space="preserve">. </w:t>
            </w:r>
          </w:p>
          <w:p w:rsidR="007D5170" w:rsidRPr="00B275EC" w:rsidRDefault="007D5170" w:rsidP="00176D70">
            <w:pPr>
              <w:rPr>
                <w:rFonts w:ascii="Arial" w:hAnsi="Arial" w:cs="Arial"/>
                <w:sz w:val="18"/>
                <w:szCs w:val="18"/>
              </w:rPr>
            </w:pPr>
          </w:p>
        </w:tc>
        <w:tc>
          <w:tcPr>
            <w:tcW w:w="1163" w:type="dxa"/>
          </w:tcPr>
          <w:p w:rsidR="00B275EC" w:rsidRPr="00B275EC" w:rsidRDefault="00B275EC" w:rsidP="00176D70">
            <w:pPr>
              <w:rPr>
                <w:rFonts w:ascii="Arial" w:hAnsi="Arial" w:cs="Arial"/>
                <w:sz w:val="18"/>
                <w:szCs w:val="18"/>
              </w:rPr>
            </w:pPr>
            <w:r w:rsidRPr="00B275EC">
              <w:rPr>
                <w:rFonts w:ascii="Arial" w:hAnsi="Arial" w:cs="Arial"/>
                <w:sz w:val="18"/>
                <w:szCs w:val="18"/>
              </w:rPr>
              <w:t>HT</w:t>
            </w:r>
          </w:p>
          <w:p w:rsidR="00B275EC" w:rsidRPr="00B275EC" w:rsidRDefault="00B275EC" w:rsidP="00176D70">
            <w:pPr>
              <w:rPr>
                <w:rFonts w:ascii="Arial" w:hAnsi="Arial" w:cs="Arial"/>
                <w:sz w:val="18"/>
                <w:szCs w:val="18"/>
              </w:rPr>
            </w:pPr>
            <w:r w:rsidRPr="00B275EC">
              <w:rPr>
                <w:rFonts w:ascii="Arial" w:hAnsi="Arial" w:cs="Arial"/>
                <w:sz w:val="18"/>
                <w:szCs w:val="18"/>
              </w:rPr>
              <w:t>SLT</w:t>
            </w:r>
          </w:p>
        </w:tc>
        <w:tc>
          <w:tcPr>
            <w:tcW w:w="2097" w:type="dxa"/>
          </w:tcPr>
          <w:p w:rsidR="00B275EC" w:rsidRPr="00B275EC" w:rsidRDefault="007D5170" w:rsidP="00176D70">
            <w:pPr>
              <w:rPr>
                <w:rFonts w:ascii="Arial" w:hAnsi="Arial" w:cs="Arial"/>
                <w:sz w:val="18"/>
                <w:szCs w:val="18"/>
              </w:rPr>
            </w:pPr>
            <w:r>
              <w:rPr>
                <w:rFonts w:ascii="Arial" w:hAnsi="Arial" w:cs="Arial"/>
                <w:sz w:val="18"/>
                <w:szCs w:val="18"/>
              </w:rPr>
              <w:t>Termly Reviews and Ongoing</w:t>
            </w:r>
          </w:p>
        </w:tc>
      </w:tr>
      <w:tr w:rsidR="002954A6" w:rsidRPr="002954A6" w:rsidTr="00B64688">
        <w:trPr>
          <w:trHeight w:val="381"/>
        </w:trPr>
        <w:tc>
          <w:tcPr>
            <w:tcW w:w="13326" w:type="dxa"/>
            <w:gridSpan w:val="5"/>
            <w:tcMar>
              <w:top w:w="57" w:type="dxa"/>
              <w:bottom w:w="57" w:type="dxa"/>
            </w:tcMar>
          </w:tcPr>
          <w:p w:rsidR="00125340" w:rsidRPr="002954A6" w:rsidRDefault="00125340" w:rsidP="000B25ED">
            <w:pPr>
              <w:jc w:val="right"/>
              <w:rPr>
                <w:rFonts w:ascii="Arial" w:hAnsi="Arial" w:cs="Arial"/>
                <w:b/>
              </w:rPr>
            </w:pPr>
            <w:r w:rsidRPr="002954A6">
              <w:rPr>
                <w:rFonts w:ascii="Arial" w:hAnsi="Arial" w:cs="Arial"/>
                <w:b/>
              </w:rPr>
              <w:t>Total budgeted cost</w:t>
            </w:r>
          </w:p>
        </w:tc>
        <w:tc>
          <w:tcPr>
            <w:tcW w:w="2097" w:type="dxa"/>
          </w:tcPr>
          <w:p w:rsidR="00125340" w:rsidRPr="007D5170" w:rsidRDefault="008D38C8" w:rsidP="007D5170">
            <w:pPr>
              <w:tabs>
                <w:tab w:val="center" w:pos="940"/>
              </w:tabs>
              <w:rPr>
                <w:rFonts w:ascii="Arial" w:hAnsi="Arial" w:cs="Arial"/>
                <w:sz w:val="18"/>
                <w:szCs w:val="18"/>
              </w:rPr>
            </w:pPr>
            <w:r w:rsidRPr="007D5170">
              <w:rPr>
                <w:rFonts w:ascii="Arial" w:hAnsi="Arial" w:cs="Arial"/>
                <w:sz w:val="18"/>
                <w:szCs w:val="18"/>
              </w:rPr>
              <w:t>£</w:t>
            </w:r>
            <w:r w:rsidR="007C5A0F">
              <w:rPr>
                <w:rFonts w:ascii="Arial" w:hAnsi="Arial" w:cs="Arial"/>
                <w:sz w:val="18"/>
                <w:szCs w:val="18"/>
              </w:rPr>
              <w:t>19,025</w:t>
            </w:r>
          </w:p>
        </w:tc>
      </w:tr>
    </w:tbl>
    <w:p w:rsidR="00A33F73" w:rsidRDefault="00A33F73">
      <w:r>
        <w:br w:type="page"/>
      </w:r>
    </w:p>
    <w:tbl>
      <w:tblPr>
        <w:tblStyle w:val="TableGrid"/>
        <w:tblW w:w="15423" w:type="dxa"/>
        <w:tblInd w:w="-431" w:type="dxa"/>
        <w:tblLayout w:type="fixed"/>
        <w:tblLook w:val="04A0" w:firstRow="1" w:lastRow="0" w:firstColumn="1" w:lastColumn="0" w:noHBand="0" w:noVBand="1"/>
      </w:tblPr>
      <w:tblGrid>
        <w:gridCol w:w="2269"/>
        <w:gridCol w:w="3827"/>
        <w:gridCol w:w="2807"/>
        <w:gridCol w:w="3260"/>
        <w:gridCol w:w="1163"/>
        <w:gridCol w:w="2097"/>
      </w:tblGrid>
      <w:tr w:rsidR="00D15C5F" w:rsidRPr="002954A6" w:rsidTr="001E65E4">
        <w:trPr>
          <w:trHeight w:hRule="exact" w:val="312"/>
        </w:trPr>
        <w:tc>
          <w:tcPr>
            <w:tcW w:w="15423" w:type="dxa"/>
            <w:gridSpan w:val="6"/>
            <w:tcMar>
              <w:top w:w="57" w:type="dxa"/>
              <w:bottom w:w="57" w:type="dxa"/>
            </w:tcMar>
          </w:tcPr>
          <w:p w:rsidR="00D15C5F" w:rsidRPr="00FA2F5C" w:rsidRDefault="00FA2F5C" w:rsidP="00FA2F5C">
            <w:pPr>
              <w:pStyle w:val="ListParagraph"/>
              <w:numPr>
                <w:ilvl w:val="0"/>
                <w:numId w:val="14"/>
              </w:numPr>
              <w:rPr>
                <w:rFonts w:ascii="Arial" w:hAnsi="Arial" w:cs="Arial"/>
                <w:b/>
              </w:rPr>
            </w:pPr>
            <w:r>
              <w:rPr>
                <w:rFonts w:ascii="Arial" w:hAnsi="Arial" w:cs="Arial"/>
                <w:b/>
              </w:rPr>
              <w:t xml:space="preserve">Targeted Support </w:t>
            </w:r>
          </w:p>
        </w:tc>
      </w:tr>
      <w:tr w:rsidR="00D15C5F" w:rsidRPr="00262114" w:rsidTr="001E65E4">
        <w:tc>
          <w:tcPr>
            <w:tcW w:w="2269" w:type="dxa"/>
            <w:tcMar>
              <w:top w:w="57" w:type="dxa"/>
              <w:bottom w:w="57" w:type="dxa"/>
            </w:tcMar>
          </w:tcPr>
          <w:p w:rsidR="00D15C5F" w:rsidRPr="002954A6" w:rsidRDefault="00FA2F5C" w:rsidP="001E65E4">
            <w:pPr>
              <w:rPr>
                <w:rFonts w:ascii="Arial" w:hAnsi="Arial" w:cs="Arial"/>
                <w:b/>
              </w:rPr>
            </w:pPr>
            <w:r>
              <w:rPr>
                <w:rFonts w:ascii="Arial" w:hAnsi="Arial" w:cs="Arial"/>
                <w:b/>
              </w:rPr>
              <w:t xml:space="preserve">Action </w:t>
            </w:r>
          </w:p>
        </w:tc>
        <w:tc>
          <w:tcPr>
            <w:tcW w:w="3827" w:type="dxa"/>
            <w:tcMar>
              <w:top w:w="57" w:type="dxa"/>
              <w:bottom w:w="57" w:type="dxa"/>
            </w:tcMar>
          </w:tcPr>
          <w:p w:rsidR="00D15C5F" w:rsidRPr="002954A6" w:rsidRDefault="00FA2F5C" w:rsidP="001E65E4">
            <w:pPr>
              <w:rPr>
                <w:rFonts w:ascii="Arial" w:hAnsi="Arial" w:cs="Arial"/>
                <w:b/>
              </w:rPr>
            </w:pPr>
            <w:r>
              <w:rPr>
                <w:rFonts w:ascii="Arial" w:hAnsi="Arial" w:cs="Arial"/>
                <w:b/>
              </w:rPr>
              <w:t xml:space="preserve">Intended Outcome </w:t>
            </w:r>
          </w:p>
        </w:tc>
        <w:tc>
          <w:tcPr>
            <w:tcW w:w="2807" w:type="dxa"/>
            <w:tcMar>
              <w:top w:w="57" w:type="dxa"/>
              <w:bottom w:w="57" w:type="dxa"/>
            </w:tcMar>
          </w:tcPr>
          <w:p w:rsidR="00D15C5F" w:rsidRPr="002954A6" w:rsidRDefault="00D15C5F" w:rsidP="001E65E4">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tcMar>
              <w:top w:w="57" w:type="dxa"/>
              <w:bottom w:w="57" w:type="dxa"/>
            </w:tcMar>
          </w:tcPr>
          <w:p w:rsidR="00D15C5F" w:rsidRPr="002954A6" w:rsidRDefault="00D15C5F" w:rsidP="001E65E4">
            <w:pPr>
              <w:rPr>
                <w:rFonts w:ascii="Arial" w:hAnsi="Arial" w:cs="Arial"/>
                <w:b/>
              </w:rPr>
            </w:pPr>
            <w:r w:rsidRPr="002954A6">
              <w:rPr>
                <w:rFonts w:ascii="Arial" w:hAnsi="Arial" w:cs="Arial"/>
                <w:b/>
              </w:rPr>
              <w:t>How will you ensure it is implemented well?</w:t>
            </w:r>
          </w:p>
        </w:tc>
        <w:tc>
          <w:tcPr>
            <w:tcW w:w="1163" w:type="dxa"/>
          </w:tcPr>
          <w:p w:rsidR="00D15C5F" w:rsidRPr="002954A6" w:rsidRDefault="00D15C5F" w:rsidP="001E65E4">
            <w:pPr>
              <w:rPr>
                <w:rFonts w:ascii="Arial" w:hAnsi="Arial" w:cs="Arial"/>
                <w:b/>
              </w:rPr>
            </w:pPr>
            <w:r w:rsidRPr="002954A6">
              <w:rPr>
                <w:rFonts w:ascii="Arial" w:hAnsi="Arial" w:cs="Arial"/>
                <w:b/>
              </w:rPr>
              <w:t>Staff lead</w:t>
            </w:r>
          </w:p>
        </w:tc>
        <w:tc>
          <w:tcPr>
            <w:tcW w:w="2097" w:type="dxa"/>
          </w:tcPr>
          <w:p w:rsidR="00D15C5F" w:rsidRPr="00262114" w:rsidRDefault="00D15C5F" w:rsidP="001E65E4">
            <w:pPr>
              <w:rPr>
                <w:rFonts w:ascii="Arial" w:hAnsi="Arial" w:cs="Arial"/>
                <w:b/>
              </w:rPr>
            </w:pPr>
            <w:r w:rsidRPr="00262114">
              <w:rPr>
                <w:rFonts w:ascii="Arial" w:hAnsi="Arial" w:cs="Arial"/>
                <w:b/>
              </w:rPr>
              <w:t>When will you review implementation?</w:t>
            </w:r>
          </w:p>
        </w:tc>
      </w:tr>
      <w:tr w:rsidR="00D34E5D" w:rsidRPr="00C264CC" w:rsidTr="00D34E5D">
        <w:trPr>
          <w:trHeight w:val="1314"/>
        </w:trPr>
        <w:tc>
          <w:tcPr>
            <w:tcW w:w="2269" w:type="dxa"/>
            <w:tcMar>
              <w:top w:w="57" w:type="dxa"/>
              <w:bottom w:w="57" w:type="dxa"/>
            </w:tcMar>
          </w:tcPr>
          <w:p w:rsidR="00D34E5D" w:rsidRDefault="00D34E5D" w:rsidP="001E65E4">
            <w:pPr>
              <w:rPr>
                <w:rFonts w:ascii="Arial" w:hAnsi="Arial" w:cs="Arial"/>
                <w:sz w:val="18"/>
                <w:szCs w:val="18"/>
              </w:rPr>
            </w:pPr>
            <w:r>
              <w:rPr>
                <w:rFonts w:ascii="Arial" w:hAnsi="Arial" w:cs="Arial"/>
                <w:sz w:val="18"/>
                <w:szCs w:val="18"/>
              </w:rPr>
              <w:t xml:space="preserve">Accelerated Reader </w:t>
            </w:r>
          </w:p>
          <w:p w:rsidR="00D34E5D" w:rsidRDefault="00D34E5D" w:rsidP="001E65E4">
            <w:pPr>
              <w:rPr>
                <w:rFonts w:ascii="Arial" w:hAnsi="Arial" w:cs="Arial"/>
                <w:sz w:val="18"/>
                <w:szCs w:val="18"/>
              </w:rPr>
            </w:pPr>
            <w:r w:rsidRPr="0057707E">
              <w:rPr>
                <w:rFonts w:ascii="Arial" w:hAnsi="Arial" w:cs="Arial"/>
                <w:sz w:val="18"/>
                <w:szCs w:val="18"/>
                <w:shd w:val="clear" w:color="auto" w:fill="FFFFFF" w:themeFill="background1"/>
              </w:rPr>
              <w:t>£</w:t>
            </w:r>
            <w:r>
              <w:rPr>
                <w:rFonts w:ascii="Arial" w:hAnsi="Arial" w:cs="Arial"/>
                <w:sz w:val="18"/>
                <w:szCs w:val="18"/>
              </w:rPr>
              <w:t xml:space="preserve"> 1000</w:t>
            </w:r>
          </w:p>
          <w:p w:rsidR="00D34E5D" w:rsidRDefault="00D34E5D" w:rsidP="001E65E4">
            <w:pPr>
              <w:rPr>
                <w:rFonts w:ascii="Arial" w:hAnsi="Arial" w:cs="Arial"/>
                <w:sz w:val="18"/>
                <w:szCs w:val="18"/>
              </w:rPr>
            </w:pPr>
          </w:p>
          <w:p w:rsidR="00D34E5D" w:rsidRDefault="00D34E5D" w:rsidP="001E65E4">
            <w:pPr>
              <w:rPr>
                <w:rFonts w:ascii="Arial" w:hAnsi="Arial" w:cs="Arial"/>
                <w:sz w:val="18"/>
                <w:szCs w:val="18"/>
              </w:rPr>
            </w:pPr>
          </w:p>
          <w:p w:rsidR="00D34E5D" w:rsidRDefault="00D34E5D" w:rsidP="001E65E4">
            <w:pPr>
              <w:rPr>
                <w:rFonts w:ascii="Arial" w:hAnsi="Arial" w:cs="Arial"/>
                <w:sz w:val="18"/>
                <w:szCs w:val="18"/>
              </w:rPr>
            </w:pPr>
          </w:p>
          <w:p w:rsidR="00D34E5D" w:rsidRDefault="00D34E5D" w:rsidP="001E65E4">
            <w:pPr>
              <w:rPr>
                <w:rFonts w:ascii="Arial" w:hAnsi="Arial" w:cs="Arial"/>
                <w:sz w:val="18"/>
                <w:szCs w:val="18"/>
              </w:rPr>
            </w:pPr>
          </w:p>
          <w:p w:rsidR="00D34E5D" w:rsidRDefault="00D34E5D" w:rsidP="001E65E4">
            <w:pPr>
              <w:rPr>
                <w:rFonts w:ascii="Arial" w:hAnsi="Arial" w:cs="Arial"/>
                <w:sz w:val="18"/>
                <w:szCs w:val="18"/>
              </w:rPr>
            </w:pPr>
          </w:p>
          <w:p w:rsidR="00D34E5D" w:rsidRPr="00C264CC" w:rsidRDefault="00D34E5D" w:rsidP="001E65E4">
            <w:pPr>
              <w:rPr>
                <w:rFonts w:ascii="Arial" w:hAnsi="Arial" w:cs="Arial"/>
                <w:sz w:val="18"/>
                <w:szCs w:val="18"/>
              </w:rPr>
            </w:pPr>
          </w:p>
        </w:tc>
        <w:tc>
          <w:tcPr>
            <w:tcW w:w="3827" w:type="dxa"/>
            <w:vMerge w:val="restart"/>
            <w:tcMar>
              <w:top w:w="57" w:type="dxa"/>
              <w:bottom w:w="57" w:type="dxa"/>
            </w:tcMar>
          </w:tcPr>
          <w:p w:rsidR="00D34E5D" w:rsidRPr="00C264CC" w:rsidRDefault="00D34E5D" w:rsidP="001E65E4">
            <w:pPr>
              <w:rPr>
                <w:rFonts w:ascii="Arial" w:hAnsi="Arial" w:cs="Arial"/>
                <w:sz w:val="18"/>
                <w:szCs w:val="18"/>
              </w:rPr>
            </w:pPr>
            <w:r>
              <w:rPr>
                <w:rFonts w:ascii="Arial" w:hAnsi="Arial" w:cs="Arial"/>
                <w:sz w:val="18"/>
                <w:szCs w:val="18"/>
              </w:rPr>
              <w:t xml:space="preserve">All children to leave as confident, well-rounded readers. </w:t>
            </w:r>
          </w:p>
        </w:tc>
        <w:tc>
          <w:tcPr>
            <w:tcW w:w="2807" w:type="dxa"/>
            <w:vMerge w:val="restart"/>
            <w:tcMar>
              <w:top w:w="57" w:type="dxa"/>
              <w:bottom w:w="57" w:type="dxa"/>
            </w:tcMar>
          </w:tcPr>
          <w:p w:rsidR="00D34E5D" w:rsidRPr="00C264CC" w:rsidRDefault="00D34E5D" w:rsidP="001E65E4">
            <w:pPr>
              <w:rPr>
                <w:rFonts w:ascii="Arial" w:hAnsi="Arial" w:cs="Arial"/>
                <w:sz w:val="18"/>
                <w:szCs w:val="18"/>
              </w:rPr>
            </w:pPr>
            <w:r>
              <w:rPr>
                <w:rFonts w:ascii="Arial" w:hAnsi="Arial" w:cs="Arial"/>
                <w:sz w:val="18"/>
                <w:szCs w:val="18"/>
              </w:rPr>
              <w:t>Reading Comprehension Strategies EEF +6 Teaching and Learning Tool Kit</w:t>
            </w:r>
          </w:p>
        </w:tc>
        <w:tc>
          <w:tcPr>
            <w:tcW w:w="3260" w:type="dxa"/>
            <w:vMerge w:val="restart"/>
            <w:tcMar>
              <w:top w:w="57" w:type="dxa"/>
              <w:bottom w:w="57" w:type="dxa"/>
            </w:tcMar>
          </w:tcPr>
          <w:p w:rsidR="00D34E5D" w:rsidRDefault="00D34E5D" w:rsidP="001E65E4">
            <w:pPr>
              <w:rPr>
                <w:rFonts w:ascii="Arial" w:hAnsi="Arial" w:cs="Arial"/>
                <w:sz w:val="18"/>
                <w:szCs w:val="18"/>
              </w:rPr>
            </w:pPr>
            <w:r>
              <w:rPr>
                <w:rFonts w:ascii="Arial" w:hAnsi="Arial" w:cs="Arial"/>
                <w:sz w:val="18"/>
                <w:szCs w:val="18"/>
              </w:rPr>
              <w:t>Monitoring by literacy co-ordinator.</w:t>
            </w:r>
          </w:p>
          <w:p w:rsidR="00D34E5D" w:rsidRDefault="00D34E5D" w:rsidP="001E65E4">
            <w:pPr>
              <w:rPr>
                <w:rFonts w:ascii="Arial" w:hAnsi="Arial" w:cs="Arial"/>
                <w:sz w:val="18"/>
                <w:szCs w:val="18"/>
              </w:rPr>
            </w:pPr>
          </w:p>
          <w:p w:rsidR="00D34E5D" w:rsidRDefault="00D34E5D" w:rsidP="001E65E4">
            <w:pPr>
              <w:rPr>
                <w:rFonts w:ascii="Arial" w:hAnsi="Arial" w:cs="Arial"/>
                <w:sz w:val="18"/>
                <w:szCs w:val="18"/>
              </w:rPr>
            </w:pPr>
            <w:r>
              <w:rPr>
                <w:rFonts w:ascii="Arial" w:hAnsi="Arial" w:cs="Arial"/>
                <w:sz w:val="18"/>
                <w:szCs w:val="18"/>
              </w:rPr>
              <w:t>Pupil Voice questionnaires.</w:t>
            </w:r>
          </w:p>
          <w:p w:rsidR="00D34E5D" w:rsidRDefault="00D34E5D" w:rsidP="001E65E4">
            <w:pPr>
              <w:rPr>
                <w:rFonts w:ascii="Arial" w:hAnsi="Arial" w:cs="Arial"/>
                <w:sz w:val="18"/>
                <w:szCs w:val="18"/>
              </w:rPr>
            </w:pPr>
          </w:p>
          <w:p w:rsidR="00D34E5D" w:rsidRPr="00C264CC" w:rsidRDefault="00D34E5D" w:rsidP="001E65E4">
            <w:pPr>
              <w:rPr>
                <w:rFonts w:ascii="Arial" w:hAnsi="Arial" w:cs="Arial"/>
                <w:sz w:val="18"/>
                <w:szCs w:val="18"/>
              </w:rPr>
            </w:pPr>
            <w:r>
              <w:rPr>
                <w:rFonts w:ascii="Arial" w:hAnsi="Arial" w:cs="Arial"/>
                <w:sz w:val="18"/>
                <w:szCs w:val="18"/>
              </w:rPr>
              <w:t xml:space="preserve">Pupil Progress meetings and Target Track Progress data. </w:t>
            </w:r>
          </w:p>
        </w:tc>
        <w:tc>
          <w:tcPr>
            <w:tcW w:w="1163" w:type="dxa"/>
            <w:vMerge w:val="restart"/>
          </w:tcPr>
          <w:p w:rsidR="00D34E5D" w:rsidRDefault="00D34E5D" w:rsidP="001E65E4">
            <w:pPr>
              <w:rPr>
                <w:rFonts w:ascii="Arial" w:hAnsi="Arial" w:cs="Arial"/>
                <w:sz w:val="18"/>
                <w:szCs w:val="18"/>
              </w:rPr>
            </w:pPr>
            <w:r>
              <w:rPr>
                <w:rFonts w:ascii="Arial" w:hAnsi="Arial" w:cs="Arial"/>
                <w:sz w:val="18"/>
                <w:szCs w:val="18"/>
              </w:rPr>
              <w:t>HT</w:t>
            </w:r>
          </w:p>
          <w:p w:rsidR="00D34E5D" w:rsidRPr="00C264CC" w:rsidRDefault="00D34E5D" w:rsidP="001E65E4">
            <w:pPr>
              <w:rPr>
                <w:rFonts w:ascii="Arial" w:hAnsi="Arial" w:cs="Arial"/>
                <w:sz w:val="18"/>
                <w:szCs w:val="18"/>
              </w:rPr>
            </w:pPr>
            <w:r>
              <w:rPr>
                <w:rFonts w:ascii="Arial" w:hAnsi="Arial" w:cs="Arial"/>
                <w:sz w:val="18"/>
                <w:szCs w:val="18"/>
              </w:rPr>
              <w:t>RA</w:t>
            </w:r>
          </w:p>
        </w:tc>
        <w:tc>
          <w:tcPr>
            <w:tcW w:w="2097" w:type="dxa"/>
            <w:vMerge w:val="restart"/>
          </w:tcPr>
          <w:p w:rsidR="00D34E5D" w:rsidRPr="00C264CC" w:rsidRDefault="00D34E5D" w:rsidP="001E65E4">
            <w:pPr>
              <w:rPr>
                <w:rFonts w:ascii="Arial" w:hAnsi="Arial" w:cs="Arial"/>
                <w:sz w:val="18"/>
                <w:szCs w:val="18"/>
              </w:rPr>
            </w:pPr>
            <w:r>
              <w:rPr>
                <w:rFonts w:ascii="Arial" w:hAnsi="Arial" w:cs="Arial"/>
                <w:sz w:val="18"/>
                <w:szCs w:val="18"/>
              </w:rPr>
              <w:t>December 2021</w:t>
            </w:r>
          </w:p>
        </w:tc>
      </w:tr>
      <w:tr w:rsidR="00D34E5D" w:rsidRPr="00C264CC" w:rsidTr="001E65E4">
        <w:trPr>
          <w:trHeight w:val="1313"/>
        </w:trPr>
        <w:tc>
          <w:tcPr>
            <w:tcW w:w="2269" w:type="dxa"/>
            <w:tcMar>
              <w:top w:w="57" w:type="dxa"/>
              <w:bottom w:w="57" w:type="dxa"/>
            </w:tcMar>
          </w:tcPr>
          <w:p w:rsidR="00D34E5D" w:rsidRDefault="00D34E5D" w:rsidP="001E65E4">
            <w:pPr>
              <w:rPr>
                <w:rFonts w:ascii="Arial" w:hAnsi="Arial" w:cs="Arial"/>
                <w:sz w:val="18"/>
                <w:szCs w:val="18"/>
              </w:rPr>
            </w:pPr>
            <w:r>
              <w:rPr>
                <w:rFonts w:ascii="Arial" w:hAnsi="Arial" w:cs="Arial"/>
                <w:sz w:val="18"/>
                <w:szCs w:val="18"/>
              </w:rPr>
              <w:t>Additional Reading Books</w:t>
            </w:r>
          </w:p>
          <w:p w:rsidR="00D34E5D" w:rsidRDefault="00D34E5D" w:rsidP="001E65E4">
            <w:pPr>
              <w:rPr>
                <w:rFonts w:ascii="Arial" w:hAnsi="Arial" w:cs="Arial"/>
                <w:sz w:val="18"/>
                <w:szCs w:val="18"/>
              </w:rPr>
            </w:pPr>
            <w:r>
              <w:rPr>
                <w:rFonts w:ascii="Arial" w:hAnsi="Arial" w:cs="Arial"/>
                <w:sz w:val="18"/>
                <w:szCs w:val="18"/>
              </w:rPr>
              <w:t>£1000</w:t>
            </w:r>
          </w:p>
        </w:tc>
        <w:tc>
          <w:tcPr>
            <w:tcW w:w="3827" w:type="dxa"/>
            <w:vMerge/>
            <w:tcMar>
              <w:top w:w="57" w:type="dxa"/>
              <w:bottom w:w="57" w:type="dxa"/>
            </w:tcMar>
          </w:tcPr>
          <w:p w:rsidR="00D34E5D" w:rsidRDefault="00D34E5D" w:rsidP="001E65E4">
            <w:pPr>
              <w:rPr>
                <w:rFonts w:ascii="Arial" w:hAnsi="Arial" w:cs="Arial"/>
                <w:sz w:val="18"/>
                <w:szCs w:val="18"/>
              </w:rPr>
            </w:pPr>
          </w:p>
        </w:tc>
        <w:tc>
          <w:tcPr>
            <w:tcW w:w="2807" w:type="dxa"/>
            <w:vMerge/>
            <w:tcMar>
              <w:top w:w="57" w:type="dxa"/>
              <w:bottom w:w="57" w:type="dxa"/>
            </w:tcMar>
          </w:tcPr>
          <w:p w:rsidR="00D34E5D" w:rsidRDefault="00D34E5D" w:rsidP="001E65E4">
            <w:pPr>
              <w:rPr>
                <w:rFonts w:ascii="Arial" w:hAnsi="Arial" w:cs="Arial"/>
                <w:sz w:val="18"/>
                <w:szCs w:val="18"/>
              </w:rPr>
            </w:pPr>
          </w:p>
        </w:tc>
        <w:tc>
          <w:tcPr>
            <w:tcW w:w="3260" w:type="dxa"/>
            <w:vMerge/>
            <w:tcMar>
              <w:top w:w="57" w:type="dxa"/>
              <w:bottom w:w="57" w:type="dxa"/>
            </w:tcMar>
          </w:tcPr>
          <w:p w:rsidR="00D34E5D" w:rsidRDefault="00D34E5D" w:rsidP="001E65E4">
            <w:pPr>
              <w:rPr>
                <w:rFonts w:ascii="Arial" w:hAnsi="Arial" w:cs="Arial"/>
                <w:sz w:val="18"/>
                <w:szCs w:val="18"/>
              </w:rPr>
            </w:pPr>
          </w:p>
        </w:tc>
        <w:tc>
          <w:tcPr>
            <w:tcW w:w="1163" w:type="dxa"/>
            <w:vMerge/>
          </w:tcPr>
          <w:p w:rsidR="00D34E5D" w:rsidRDefault="00D34E5D" w:rsidP="001E65E4">
            <w:pPr>
              <w:rPr>
                <w:rFonts w:ascii="Arial" w:hAnsi="Arial" w:cs="Arial"/>
                <w:sz w:val="18"/>
                <w:szCs w:val="18"/>
              </w:rPr>
            </w:pPr>
          </w:p>
        </w:tc>
        <w:tc>
          <w:tcPr>
            <w:tcW w:w="2097" w:type="dxa"/>
            <w:vMerge/>
          </w:tcPr>
          <w:p w:rsidR="00D34E5D" w:rsidRDefault="00D34E5D" w:rsidP="001E65E4">
            <w:pPr>
              <w:rPr>
                <w:rFonts w:ascii="Arial" w:hAnsi="Arial" w:cs="Arial"/>
                <w:sz w:val="18"/>
                <w:szCs w:val="18"/>
              </w:rPr>
            </w:pPr>
          </w:p>
        </w:tc>
      </w:tr>
      <w:tr w:rsidR="00D34E5D" w:rsidRPr="00C264CC" w:rsidTr="001E65E4">
        <w:trPr>
          <w:trHeight w:val="301"/>
        </w:trPr>
        <w:tc>
          <w:tcPr>
            <w:tcW w:w="2269" w:type="dxa"/>
            <w:tcMar>
              <w:top w:w="57" w:type="dxa"/>
              <w:bottom w:w="57" w:type="dxa"/>
            </w:tcMar>
          </w:tcPr>
          <w:p w:rsidR="00D34E5D" w:rsidRDefault="00D34E5D" w:rsidP="001E65E4">
            <w:pPr>
              <w:rPr>
                <w:rFonts w:ascii="Arial" w:hAnsi="Arial" w:cs="Arial"/>
                <w:sz w:val="18"/>
                <w:szCs w:val="18"/>
              </w:rPr>
            </w:pPr>
            <w:r>
              <w:rPr>
                <w:rFonts w:ascii="Arial" w:hAnsi="Arial" w:cs="Arial"/>
                <w:sz w:val="18"/>
                <w:szCs w:val="18"/>
              </w:rPr>
              <w:t>NESSY</w:t>
            </w:r>
          </w:p>
          <w:p w:rsidR="00D34E5D" w:rsidRDefault="00D34E5D" w:rsidP="001E65E4">
            <w:pPr>
              <w:rPr>
                <w:rFonts w:ascii="Arial" w:hAnsi="Arial" w:cs="Arial"/>
                <w:sz w:val="18"/>
                <w:szCs w:val="18"/>
              </w:rPr>
            </w:pPr>
            <w:r w:rsidRPr="0057707E">
              <w:rPr>
                <w:rFonts w:ascii="Arial" w:hAnsi="Arial" w:cs="Arial"/>
                <w:sz w:val="18"/>
                <w:szCs w:val="18"/>
              </w:rPr>
              <w:t>£300</w:t>
            </w:r>
          </w:p>
          <w:p w:rsidR="00D34E5D" w:rsidRPr="00C264CC" w:rsidRDefault="00D34E5D" w:rsidP="001E65E4">
            <w:pPr>
              <w:rPr>
                <w:rFonts w:ascii="Arial" w:hAnsi="Arial" w:cs="Arial"/>
                <w:sz w:val="18"/>
                <w:szCs w:val="18"/>
              </w:rPr>
            </w:pPr>
          </w:p>
        </w:tc>
        <w:tc>
          <w:tcPr>
            <w:tcW w:w="3827" w:type="dxa"/>
            <w:vMerge/>
            <w:tcMar>
              <w:top w:w="57" w:type="dxa"/>
              <w:bottom w:w="57" w:type="dxa"/>
            </w:tcMar>
          </w:tcPr>
          <w:p w:rsidR="00D34E5D" w:rsidRPr="00C264CC" w:rsidRDefault="00D34E5D" w:rsidP="001E65E4">
            <w:pPr>
              <w:rPr>
                <w:rFonts w:ascii="Arial" w:hAnsi="Arial" w:cs="Arial"/>
                <w:sz w:val="18"/>
                <w:szCs w:val="18"/>
              </w:rPr>
            </w:pPr>
          </w:p>
        </w:tc>
        <w:tc>
          <w:tcPr>
            <w:tcW w:w="2807" w:type="dxa"/>
            <w:tcMar>
              <w:top w:w="57" w:type="dxa"/>
              <w:bottom w:w="57" w:type="dxa"/>
            </w:tcMar>
          </w:tcPr>
          <w:p w:rsidR="00D34E5D" w:rsidRDefault="00D34E5D" w:rsidP="001E65E4">
            <w:pPr>
              <w:rPr>
                <w:rFonts w:ascii="Arial" w:hAnsi="Arial" w:cs="Arial"/>
                <w:sz w:val="18"/>
                <w:szCs w:val="18"/>
              </w:rPr>
            </w:pPr>
            <w:r>
              <w:rPr>
                <w:rFonts w:ascii="Arial" w:hAnsi="Arial" w:cs="Arial"/>
                <w:sz w:val="18"/>
                <w:szCs w:val="18"/>
              </w:rPr>
              <w:t>Teaching Assistant Interventions EEF +4 Teaching and Learning Tool Kit</w:t>
            </w:r>
          </w:p>
          <w:p w:rsidR="00D34E5D" w:rsidRPr="00C264CC" w:rsidRDefault="00D34E5D" w:rsidP="001E65E4">
            <w:pPr>
              <w:rPr>
                <w:rFonts w:ascii="Arial" w:hAnsi="Arial" w:cs="Arial"/>
                <w:sz w:val="18"/>
                <w:szCs w:val="18"/>
              </w:rPr>
            </w:pPr>
          </w:p>
        </w:tc>
        <w:tc>
          <w:tcPr>
            <w:tcW w:w="3260" w:type="dxa"/>
            <w:tcMar>
              <w:top w:w="57" w:type="dxa"/>
              <w:bottom w:w="57" w:type="dxa"/>
            </w:tcMar>
          </w:tcPr>
          <w:p w:rsidR="00D34E5D" w:rsidRDefault="00D34E5D" w:rsidP="001E65E4">
            <w:pPr>
              <w:rPr>
                <w:rFonts w:ascii="Arial" w:hAnsi="Arial" w:cs="Arial"/>
                <w:sz w:val="18"/>
                <w:szCs w:val="18"/>
              </w:rPr>
            </w:pPr>
            <w:r>
              <w:rPr>
                <w:rFonts w:ascii="Arial" w:hAnsi="Arial" w:cs="Arial"/>
                <w:sz w:val="18"/>
                <w:szCs w:val="18"/>
              </w:rPr>
              <w:t xml:space="preserve">Monitoring by literacy co-ordinator and SENCO. </w:t>
            </w:r>
          </w:p>
          <w:p w:rsidR="00D34E5D" w:rsidRDefault="00D34E5D" w:rsidP="001E65E4">
            <w:pPr>
              <w:rPr>
                <w:rFonts w:ascii="Arial" w:hAnsi="Arial" w:cs="Arial"/>
                <w:sz w:val="18"/>
                <w:szCs w:val="18"/>
              </w:rPr>
            </w:pPr>
          </w:p>
          <w:p w:rsidR="00D34E5D" w:rsidRDefault="00D34E5D" w:rsidP="001E65E4">
            <w:pPr>
              <w:rPr>
                <w:rFonts w:ascii="Arial" w:hAnsi="Arial" w:cs="Arial"/>
                <w:sz w:val="18"/>
                <w:szCs w:val="18"/>
              </w:rPr>
            </w:pPr>
            <w:r>
              <w:rPr>
                <w:rFonts w:ascii="Arial" w:hAnsi="Arial" w:cs="Arial"/>
                <w:sz w:val="18"/>
                <w:szCs w:val="18"/>
              </w:rPr>
              <w:t>Pupil Progress meetings and Target Track Progress data.</w:t>
            </w:r>
          </w:p>
          <w:p w:rsidR="00D34E5D" w:rsidRPr="00C264CC" w:rsidRDefault="00D34E5D" w:rsidP="001E65E4">
            <w:pPr>
              <w:rPr>
                <w:rFonts w:ascii="Arial" w:hAnsi="Arial" w:cs="Arial"/>
                <w:sz w:val="18"/>
                <w:szCs w:val="18"/>
              </w:rPr>
            </w:pPr>
          </w:p>
        </w:tc>
        <w:tc>
          <w:tcPr>
            <w:tcW w:w="1163" w:type="dxa"/>
          </w:tcPr>
          <w:p w:rsidR="00D34E5D" w:rsidRDefault="00D34E5D" w:rsidP="001E65E4">
            <w:pPr>
              <w:rPr>
                <w:rFonts w:ascii="Arial" w:hAnsi="Arial" w:cs="Arial"/>
                <w:sz w:val="18"/>
                <w:szCs w:val="18"/>
              </w:rPr>
            </w:pPr>
            <w:r>
              <w:rPr>
                <w:rFonts w:ascii="Arial" w:hAnsi="Arial" w:cs="Arial"/>
                <w:sz w:val="18"/>
                <w:szCs w:val="18"/>
              </w:rPr>
              <w:t>RA</w:t>
            </w:r>
          </w:p>
          <w:p w:rsidR="00D34E5D" w:rsidRPr="00C264CC" w:rsidRDefault="00D34E5D" w:rsidP="001E65E4">
            <w:pPr>
              <w:rPr>
                <w:rFonts w:ascii="Arial" w:hAnsi="Arial" w:cs="Arial"/>
                <w:sz w:val="18"/>
                <w:szCs w:val="18"/>
              </w:rPr>
            </w:pPr>
            <w:r>
              <w:rPr>
                <w:rFonts w:ascii="Arial" w:hAnsi="Arial" w:cs="Arial"/>
                <w:sz w:val="18"/>
                <w:szCs w:val="18"/>
              </w:rPr>
              <w:t>SOG</w:t>
            </w:r>
          </w:p>
        </w:tc>
        <w:tc>
          <w:tcPr>
            <w:tcW w:w="2097" w:type="dxa"/>
          </w:tcPr>
          <w:p w:rsidR="00D34E5D" w:rsidRDefault="00D34E5D" w:rsidP="00D26601">
            <w:pPr>
              <w:rPr>
                <w:rFonts w:ascii="Arial" w:hAnsi="Arial" w:cs="Arial"/>
                <w:sz w:val="18"/>
                <w:szCs w:val="18"/>
              </w:rPr>
            </w:pPr>
            <w:r>
              <w:rPr>
                <w:rFonts w:ascii="Arial" w:hAnsi="Arial" w:cs="Arial"/>
                <w:sz w:val="18"/>
                <w:szCs w:val="18"/>
              </w:rPr>
              <w:t>December 2021</w:t>
            </w:r>
          </w:p>
          <w:p w:rsidR="00D34E5D" w:rsidRPr="00C264CC" w:rsidRDefault="00D34E5D" w:rsidP="00D26601">
            <w:pPr>
              <w:rPr>
                <w:rFonts w:ascii="Arial" w:hAnsi="Arial" w:cs="Arial"/>
                <w:sz w:val="18"/>
                <w:szCs w:val="18"/>
              </w:rPr>
            </w:pPr>
            <w:r>
              <w:rPr>
                <w:rFonts w:ascii="Arial" w:hAnsi="Arial" w:cs="Arial"/>
                <w:sz w:val="18"/>
                <w:szCs w:val="18"/>
              </w:rPr>
              <w:t>July 2022</w:t>
            </w:r>
          </w:p>
        </w:tc>
      </w:tr>
      <w:tr w:rsidR="00D34E5D" w:rsidRPr="00C264CC" w:rsidTr="001E65E4">
        <w:trPr>
          <w:trHeight w:val="301"/>
        </w:trPr>
        <w:tc>
          <w:tcPr>
            <w:tcW w:w="2269" w:type="dxa"/>
            <w:tcMar>
              <w:top w:w="57" w:type="dxa"/>
              <w:bottom w:w="57" w:type="dxa"/>
            </w:tcMar>
          </w:tcPr>
          <w:p w:rsidR="00D34E5D" w:rsidRDefault="00D34E5D" w:rsidP="001E65E4">
            <w:pPr>
              <w:rPr>
                <w:rFonts w:ascii="Arial" w:hAnsi="Arial" w:cs="Arial"/>
                <w:sz w:val="18"/>
                <w:szCs w:val="18"/>
              </w:rPr>
            </w:pPr>
            <w:r>
              <w:rPr>
                <w:rFonts w:ascii="Arial" w:hAnsi="Arial" w:cs="Arial"/>
                <w:sz w:val="18"/>
                <w:szCs w:val="18"/>
              </w:rPr>
              <w:t xml:space="preserve">Additional phonics support </w:t>
            </w:r>
          </w:p>
          <w:p w:rsidR="00D34E5D" w:rsidRDefault="00D34E5D" w:rsidP="001E65E4">
            <w:pPr>
              <w:rPr>
                <w:rFonts w:ascii="Arial" w:hAnsi="Arial" w:cs="Arial"/>
                <w:sz w:val="18"/>
                <w:szCs w:val="18"/>
              </w:rPr>
            </w:pPr>
            <w:r>
              <w:rPr>
                <w:rFonts w:ascii="Arial" w:hAnsi="Arial" w:cs="Arial"/>
                <w:sz w:val="18"/>
                <w:szCs w:val="18"/>
              </w:rPr>
              <w:t>£270</w:t>
            </w:r>
          </w:p>
          <w:p w:rsidR="00D34E5D" w:rsidRDefault="00D34E5D" w:rsidP="001E65E4">
            <w:pPr>
              <w:rPr>
                <w:rFonts w:ascii="Arial" w:hAnsi="Arial" w:cs="Arial"/>
                <w:sz w:val="18"/>
                <w:szCs w:val="18"/>
              </w:rPr>
            </w:pPr>
          </w:p>
          <w:p w:rsidR="00D34E5D" w:rsidRDefault="00D34E5D" w:rsidP="001E65E4">
            <w:pPr>
              <w:rPr>
                <w:rFonts w:ascii="Arial" w:hAnsi="Arial" w:cs="Arial"/>
                <w:sz w:val="18"/>
                <w:szCs w:val="18"/>
              </w:rPr>
            </w:pPr>
            <w:r>
              <w:rPr>
                <w:rFonts w:ascii="Arial" w:hAnsi="Arial" w:cs="Arial"/>
                <w:sz w:val="18"/>
                <w:szCs w:val="18"/>
              </w:rPr>
              <w:t xml:space="preserve">Teaching Assistant </w:t>
            </w:r>
          </w:p>
          <w:p w:rsidR="00D34E5D" w:rsidRDefault="00D34E5D" w:rsidP="001E65E4">
            <w:pPr>
              <w:rPr>
                <w:rFonts w:ascii="Arial" w:hAnsi="Arial" w:cs="Arial"/>
                <w:sz w:val="18"/>
                <w:szCs w:val="18"/>
              </w:rPr>
            </w:pPr>
            <w:r>
              <w:rPr>
                <w:rFonts w:ascii="Arial" w:hAnsi="Arial" w:cs="Arial"/>
                <w:sz w:val="18"/>
                <w:szCs w:val="18"/>
              </w:rPr>
              <w:t>£9480</w:t>
            </w:r>
          </w:p>
          <w:p w:rsidR="00D34E5D" w:rsidRDefault="00D34E5D" w:rsidP="001E65E4">
            <w:pPr>
              <w:rPr>
                <w:rFonts w:ascii="Arial" w:hAnsi="Arial" w:cs="Arial"/>
                <w:sz w:val="18"/>
                <w:szCs w:val="18"/>
              </w:rPr>
            </w:pPr>
          </w:p>
        </w:tc>
        <w:tc>
          <w:tcPr>
            <w:tcW w:w="3827" w:type="dxa"/>
            <w:vMerge/>
            <w:tcMar>
              <w:top w:w="57" w:type="dxa"/>
              <w:bottom w:w="57" w:type="dxa"/>
            </w:tcMar>
          </w:tcPr>
          <w:p w:rsidR="00D34E5D" w:rsidRPr="00C264CC" w:rsidRDefault="00D34E5D" w:rsidP="001E65E4">
            <w:pPr>
              <w:rPr>
                <w:rFonts w:ascii="Arial" w:hAnsi="Arial" w:cs="Arial"/>
                <w:sz w:val="18"/>
                <w:szCs w:val="18"/>
              </w:rPr>
            </w:pPr>
          </w:p>
        </w:tc>
        <w:tc>
          <w:tcPr>
            <w:tcW w:w="2807" w:type="dxa"/>
            <w:tcMar>
              <w:top w:w="57" w:type="dxa"/>
              <w:bottom w:w="57" w:type="dxa"/>
            </w:tcMar>
          </w:tcPr>
          <w:p w:rsidR="00D34E5D" w:rsidRDefault="00D34E5D" w:rsidP="001E65E4">
            <w:pPr>
              <w:rPr>
                <w:rFonts w:ascii="Arial" w:hAnsi="Arial" w:cs="Arial"/>
                <w:sz w:val="18"/>
                <w:szCs w:val="18"/>
              </w:rPr>
            </w:pPr>
            <w:r>
              <w:rPr>
                <w:rFonts w:ascii="Arial" w:hAnsi="Arial" w:cs="Arial"/>
                <w:sz w:val="18"/>
                <w:szCs w:val="18"/>
              </w:rPr>
              <w:t xml:space="preserve">Phonics approaches have strong evidence base indicating a positive impact on pupils, particularly from disadvantaged backgrounds. </w:t>
            </w:r>
          </w:p>
          <w:p w:rsidR="00D34E5D" w:rsidRDefault="00D34E5D" w:rsidP="001E65E4">
            <w:pPr>
              <w:rPr>
                <w:rFonts w:ascii="Arial" w:hAnsi="Arial" w:cs="Arial"/>
                <w:sz w:val="18"/>
                <w:szCs w:val="18"/>
              </w:rPr>
            </w:pPr>
          </w:p>
          <w:p w:rsidR="00D34E5D" w:rsidRDefault="00D34E5D" w:rsidP="001E65E4">
            <w:pPr>
              <w:rPr>
                <w:rFonts w:ascii="Arial" w:hAnsi="Arial" w:cs="Arial"/>
                <w:sz w:val="18"/>
                <w:szCs w:val="18"/>
              </w:rPr>
            </w:pPr>
            <w:r>
              <w:rPr>
                <w:rFonts w:ascii="Arial" w:hAnsi="Arial" w:cs="Arial"/>
                <w:sz w:val="18"/>
                <w:szCs w:val="18"/>
              </w:rPr>
              <w:t>Phonics EEF +5 Teaching and Learning Tool Kit</w:t>
            </w:r>
          </w:p>
          <w:p w:rsidR="00D34E5D" w:rsidRPr="00C264CC" w:rsidRDefault="00D34E5D" w:rsidP="001E65E4">
            <w:pPr>
              <w:rPr>
                <w:rFonts w:ascii="Arial" w:hAnsi="Arial" w:cs="Arial"/>
                <w:sz w:val="18"/>
                <w:szCs w:val="18"/>
              </w:rPr>
            </w:pPr>
          </w:p>
        </w:tc>
        <w:tc>
          <w:tcPr>
            <w:tcW w:w="3260" w:type="dxa"/>
            <w:tcMar>
              <w:top w:w="57" w:type="dxa"/>
              <w:bottom w:w="57" w:type="dxa"/>
            </w:tcMar>
          </w:tcPr>
          <w:p w:rsidR="00D34E5D" w:rsidRDefault="00D34E5D" w:rsidP="0057707E">
            <w:pPr>
              <w:rPr>
                <w:rFonts w:ascii="Arial" w:hAnsi="Arial" w:cs="Arial"/>
                <w:sz w:val="18"/>
                <w:szCs w:val="18"/>
              </w:rPr>
            </w:pPr>
            <w:r>
              <w:rPr>
                <w:rFonts w:ascii="Arial" w:hAnsi="Arial" w:cs="Arial"/>
                <w:sz w:val="18"/>
                <w:szCs w:val="18"/>
              </w:rPr>
              <w:t>Monitoring by literacy co-ordinator.</w:t>
            </w:r>
          </w:p>
          <w:p w:rsidR="00D34E5D" w:rsidRDefault="00D34E5D" w:rsidP="0057707E">
            <w:pPr>
              <w:rPr>
                <w:rFonts w:ascii="Arial" w:hAnsi="Arial" w:cs="Arial"/>
                <w:sz w:val="18"/>
                <w:szCs w:val="18"/>
              </w:rPr>
            </w:pPr>
          </w:p>
          <w:p w:rsidR="00D34E5D" w:rsidRDefault="00D34E5D" w:rsidP="0057707E">
            <w:pPr>
              <w:rPr>
                <w:rFonts w:ascii="Arial" w:hAnsi="Arial" w:cs="Arial"/>
                <w:sz w:val="18"/>
                <w:szCs w:val="18"/>
              </w:rPr>
            </w:pPr>
            <w:r>
              <w:rPr>
                <w:rFonts w:ascii="Arial" w:hAnsi="Arial" w:cs="Arial"/>
                <w:sz w:val="18"/>
                <w:szCs w:val="18"/>
              </w:rPr>
              <w:t>Pupil Voice questionnaires.</w:t>
            </w:r>
          </w:p>
          <w:p w:rsidR="00D34E5D" w:rsidRDefault="00D34E5D" w:rsidP="0057707E">
            <w:pPr>
              <w:rPr>
                <w:rFonts w:ascii="Arial" w:hAnsi="Arial" w:cs="Arial"/>
                <w:sz w:val="18"/>
                <w:szCs w:val="18"/>
              </w:rPr>
            </w:pPr>
          </w:p>
          <w:p w:rsidR="00D34E5D" w:rsidRDefault="00D34E5D" w:rsidP="0057707E">
            <w:pPr>
              <w:rPr>
                <w:rFonts w:ascii="Arial" w:hAnsi="Arial" w:cs="Arial"/>
                <w:sz w:val="18"/>
                <w:szCs w:val="18"/>
              </w:rPr>
            </w:pPr>
            <w:r>
              <w:rPr>
                <w:rFonts w:ascii="Arial" w:hAnsi="Arial" w:cs="Arial"/>
                <w:sz w:val="18"/>
                <w:szCs w:val="18"/>
              </w:rPr>
              <w:t>Pupil Progress meetings and Target Track Progress data.</w:t>
            </w:r>
          </w:p>
        </w:tc>
        <w:tc>
          <w:tcPr>
            <w:tcW w:w="1163" w:type="dxa"/>
          </w:tcPr>
          <w:p w:rsidR="00D34E5D" w:rsidRDefault="00D34E5D" w:rsidP="001E65E4">
            <w:pPr>
              <w:rPr>
                <w:rFonts w:ascii="Arial" w:hAnsi="Arial" w:cs="Arial"/>
                <w:sz w:val="18"/>
                <w:szCs w:val="18"/>
              </w:rPr>
            </w:pPr>
            <w:r>
              <w:rPr>
                <w:rFonts w:ascii="Arial" w:hAnsi="Arial" w:cs="Arial"/>
                <w:sz w:val="18"/>
                <w:szCs w:val="18"/>
              </w:rPr>
              <w:t>HT</w:t>
            </w:r>
          </w:p>
          <w:p w:rsidR="00D34E5D" w:rsidRDefault="00D34E5D" w:rsidP="001E65E4">
            <w:pPr>
              <w:rPr>
                <w:rFonts w:ascii="Arial" w:hAnsi="Arial" w:cs="Arial"/>
                <w:sz w:val="18"/>
                <w:szCs w:val="18"/>
              </w:rPr>
            </w:pPr>
            <w:r>
              <w:rPr>
                <w:rFonts w:ascii="Arial" w:hAnsi="Arial" w:cs="Arial"/>
                <w:sz w:val="18"/>
                <w:szCs w:val="18"/>
              </w:rPr>
              <w:t>RA</w:t>
            </w:r>
          </w:p>
        </w:tc>
        <w:tc>
          <w:tcPr>
            <w:tcW w:w="2097" w:type="dxa"/>
          </w:tcPr>
          <w:p w:rsidR="00D34E5D" w:rsidRDefault="00D34E5D" w:rsidP="00D26601">
            <w:pPr>
              <w:rPr>
                <w:rFonts w:ascii="Arial" w:hAnsi="Arial" w:cs="Arial"/>
                <w:sz w:val="18"/>
                <w:szCs w:val="18"/>
              </w:rPr>
            </w:pPr>
            <w:r>
              <w:rPr>
                <w:rFonts w:ascii="Arial" w:hAnsi="Arial" w:cs="Arial"/>
                <w:sz w:val="18"/>
                <w:szCs w:val="18"/>
              </w:rPr>
              <w:t>December 2021</w:t>
            </w:r>
          </w:p>
        </w:tc>
      </w:tr>
      <w:tr w:rsidR="00FA2F5C" w:rsidRPr="00C264CC" w:rsidTr="001E65E4">
        <w:trPr>
          <w:trHeight w:val="301"/>
        </w:trPr>
        <w:tc>
          <w:tcPr>
            <w:tcW w:w="2269" w:type="dxa"/>
            <w:tcMar>
              <w:top w:w="57" w:type="dxa"/>
              <w:bottom w:w="57" w:type="dxa"/>
            </w:tcMar>
          </w:tcPr>
          <w:p w:rsidR="00FA2F5C" w:rsidRDefault="00A82893" w:rsidP="001E65E4">
            <w:pPr>
              <w:rPr>
                <w:rFonts w:ascii="Arial" w:hAnsi="Arial" w:cs="Arial"/>
                <w:sz w:val="18"/>
                <w:szCs w:val="18"/>
              </w:rPr>
            </w:pPr>
            <w:r>
              <w:rPr>
                <w:rFonts w:ascii="Arial" w:hAnsi="Arial" w:cs="Arial"/>
                <w:sz w:val="18"/>
                <w:szCs w:val="18"/>
              </w:rPr>
              <w:t>ELSA</w:t>
            </w:r>
          </w:p>
          <w:p w:rsidR="00FA2F5C" w:rsidRDefault="00D34E5D" w:rsidP="001E65E4">
            <w:pPr>
              <w:rPr>
                <w:rFonts w:ascii="Arial" w:hAnsi="Arial" w:cs="Arial"/>
                <w:sz w:val="18"/>
                <w:szCs w:val="18"/>
              </w:rPr>
            </w:pPr>
            <w:r>
              <w:rPr>
                <w:rFonts w:ascii="Arial" w:hAnsi="Arial" w:cs="Arial"/>
                <w:sz w:val="18"/>
                <w:szCs w:val="18"/>
              </w:rPr>
              <w:t>£9480</w:t>
            </w:r>
          </w:p>
          <w:p w:rsidR="00FA2F5C" w:rsidRPr="00C264CC" w:rsidRDefault="00FA2F5C" w:rsidP="001E65E4">
            <w:pPr>
              <w:rPr>
                <w:rFonts w:ascii="Arial" w:hAnsi="Arial" w:cs="Arial"/>
                <w:sz w:val="18"/>
                <w:szCs w:val="18"/>
              </w:rPr>
            </w:pPr>
          </w:p>
        </w:tc>
        <w:tc>
          <w:tcPr>
            <w:tcW w:w="3827" w:type="dxa"/>
            <w:tcMar>
              <w:top w:w="57" w:type="dxa"/>
              <w:bottom w:w="57" w:type="dxa"/>
            </w:tcMar>
          </w:tcPr>
          <w:p w:rsidR="00FA2F5C" w:rsidRPr="00C264CC" w:rsidRDefault="00D26601" w:rsidP="001E65E4">
            <w:pPr>
              <w:rPr>
                <w:rFonts w:ascii="Arial" w:hAnsi="Arial" w:cs="Arial"/>
                <w:sz w:val="18"/>
                <w:szCs w:val="18"/>
              </w:rPr>
            </w:pPr>
            <w:r>
              <w:rPr>
                <w:rFonts w:ascii="Arial" w:hAnsi="Arial" w:cs="Arial"/>
                <w:sz w:val="18"/>
                <w:szCs w:val="18"/>
              </w:rPr>
              <w:t xml:space="preserve">Children to feel emotionally well supported and able to express and develop their feelings. </w:t>
            </w:r>
          </w:p>
        </w:tc>
        <w:tc>
          <w:tcPr>
            <w:tcW w:w="2807" w:type="dxa"/>
            <w:tcMar>
              <w:top w:w="57" w:type="dxa"/>
              <w:bottom w:w="57" w:type="dxa"/>
            </w:tcMar>
          </w:tcPr>
          <w:p w:rsidR="00FA2F5C" w:rsidRDefault="001E65E4" w:rsidP="001E65E4">
            <w:pPr>
              <w:rPr>
                <w:rFonts w:ascii="Arial" w:hAnsi="Arial" w:cs="Arial"/>
                <w:sz w:val="18"/>
                <w:szCs w:val="18"/>
              </w:rPr>
            </w:pPr>
            <w:r>
              <w:rPr>
                <w:rFonts w:ascii="Arial" w:hAnsi="Arial" w:cs="Arial"/>
                <w:sz w:val="18"/>
                <w:szCs w:val="18"/>
              </w:rPr>
              <w:t>O</w:t>
            </w:r>
            <w:r w:rsidR="00DC71D3">
              <w:rPr>
                <w:rFonts w:ascii="Arial" w:hAnsi="Arial" w:cs="Arial"/>
                <w:sz w:val="18"/>
                <w:szCs w:val="18"/>
              </w:rPr>
              <w:t>ral language intervention EEF +6</w:t>
            </w:r>
            <w:r>
              <w:rPr>
                <w:rFonts w:ascii="Arial" w:hAnsi="Arial" w:cs="Arial"/>
                <w:sz w:val="18"/>
                <w:szCs w:val="18"/>
              </w:rPr>
              <w:t xml:space="preserve"> Teaching and Learning Tool Kit</w:t>
            </w:r>
          </w:p>
          <w:p w:rsidR="00DD3B92" w:rsidRDefault="00DD3B92" w:rsidP="001E65E4">
            <w:pPr>
              <w:rPr>
                <w:rFonts w:ascii="Arial" w:hAnsi="Arial" w:cs="Arial"/>
                <w:sz w:val="18"/>
                <w:szCs w:val="18"/>
              </w:rPr>
            </w:pPr>
          </w:p>
          <w:p w:rsidR="00DD3B92" w:rsidRDefault="00DD3B92" w:rsidP="001E65E4">
            <w:pPr>
              <w:rPr>
                <w:rFonts w:ascii="Arial" w:hAnsi="Arial" w:cs="Arial"/>
                <w:sz w:val="18"/>
                <w:szCs w:val="18"/>
              </w:rPr>
            </w:pPr>
            <w:r>
              <w:rPr>
                <w:rFonts w:ascii="Arial" w:hAnsi="Arial" w:cs="Arial"/>
                <w:sz w:val="18"/>
                <w:szCs w:val="18"/>
              </w:rPr>
              <w:t xml:space="preserve">Metacognition and Self-Regulation EEF +7 Teaching and Learning Tool Kit </w:t>
            </w:r>
          </w:p>
          <w:p w:rsidR="00DD3B92" w:rsidRPr="00C264CC" w:rsidRDefault="00DD3B92" w:rsidP="001E65E4">
            <w:pPr>
              <w:rPr>
                <w:rFonts w:ascii="Arial" w:hAnsi="Arial" w:cs="Arial"/>
                <w:sz w:val="18"/>
                <w:szCs w:val="18"/>
              </w:rPr>
            </w:pPr>
          </w:p>
        </w:tc>
        <w:tc>
          <w:tcPr>
            <w:tcW w:w="3260" w:type="dxa"/>
            <w:tcMar>
              <w:top w:w="57" w:type="dxa"/>
              <w:bottom w:w="57" w:type="dxa"/>
            </w:tcMar>
          </w:tcPr>
          <w:p w:rsidR="00FA2F5C" w:rsidRDefault="00D26601" w:rsidP="001E65E4">
            <w:pPr>
              <w:rPr>
                <w:rFonts w:ascii="Arial" w:hAnsi="Arial" w:cs="Arial"/>
                <w:sz w:val="18"/>
                <w:szCs w:val="18"/>
              </w:rPr>
            </w:pPr>
            <w:r>
              <w:rPr>
                <w:rFonts w:ascii="Arial" w:hAnsi="Arial" w:cs="Arial"/>
                <w:sz w:val="18"/>
                <w:szCs w:val="18"/>
              </w:rPr>
              <w:t>External supervision ELSA programme.</w:t>
            </w:r>
          </w:p>
          <w:p w:rsidR="00D26601" w:rsidRDefault="00D26601" w:rsidP="001E65E4">
            <w:pPr>
              <w:rPr>
                <w:rFonts w:ascii="Arial" w:hAnsi="Arial" w:cs="Arial"/>
                <w:sz w:val="18"/>
                <w:szCs w:val="18"/>
              </w:rPr>
            </w:pPr>
          </w:p>
          <w:p w:rsidR="00D26601" w:rsidRPr="00C264CC" w:rsidRDefault="00D26601" w:rsidP="001E65E4">
            <w:pPr>
              <w:rPr>
                <w:rFonts w:ascii="Arial" w:hAnsi="Arial" w:cs="Arial"/>
                <w:sz w:val="18"/>
                <w:szCs w:val="18"/>
              </w:rPr>
            </w:pPr>
            <w:r>
              <w:rPr>
                <w:rFonts w:ascii="Arial" w:hAnsi="Arial" w:cs="Arial"/>
                <w:sz w:val="18"/>
                <w:szCs w:val="18"/>
              </w:rPr>
              <w:t xml:space="preserve">Monitoring and coordinating with SLT. </w:t>
            </w:r>
          </w:p>
        </w:tc>
        <w:tc>
          <w:tcPr>
            <w:tcW w:w="1163" w:type="dxa"/>
          </w:tcPr>
          <w:p w:rsidR="00FA2F5C" w:rsidRPr="00C264CC" w:rsidRDefault="00D26601" w:rsidP="001E65E4">
            <w:pPr>
              <w:rPr>
                <w:rFonts w:ascii="Arial" w:hAnsi="Arial" w:cs="Arial"/>
                <w:sz w:val="18"/>
                <w:szCs w:val="18"/>
              </w:rPr>
            </w:pPr>
            <w:r>
              <w:rPr>
                <w:rFonts w:ascii="Arial" w:hAnsi="Arial" w:cs="Arial"/>
                <w:sz w:val="18"/>
                <w:szCs w:val="18"/>
              </w:rPr>
              <w:t>HT</w:t>
            </w:r>
          </w:p>
        </w:tc>
        <w:tc>
          <w:tcPr>
            <w:tcW w:w="2097" w:type="dxa"/>
          </w:tcPr>
          <w:p w:rsidR="00D26601" w:rsidRDefault="00D26601" w:rsidP="00D26601">
            <w:pPr>
              <w:rPr>
                <w:rFonts w:ascii="Arial" w:hAnsi="Arial" w:cs="Arial"/>
                <w:sz w:val="18"/>
                <w:szCs w:val="18"/>
              </w:rPr>
            </w:pPr>
            <w:r>
              <w:rPr>
                <w:rFonts w:ascii="Arial" w:hAnsi="Arial" w:cs="Arial"/>
                <w:sz w:val="18"/>
                <w:szCs w:val="18"/>
              </w:rPr>
              <w:t>December 2021</w:t>
            </w:r>
          </w:p>
          <w:p w:rsidR="00FA2F5C" w:rsidRPr="00C264CC" w:rsidRDefault="00D26601" w:rsidP="00D26601">
            <w:pPr>
              <w:rPr>
                <w:rFonts w:ascii="Arial" w:hAnsi="Arial" w:cs="Arial"/>
                <w:sz w:val="18"/>
                <w:szCs w:val="18"/>
              </w:rPr>
            </w:pPr>
            <w:r>
              <w:rPr>
                <w:rFonts w:ascii="Arial" w:hAnsi="Arial" w:cs="Arial"/>
                <w:sz w:val="18"/>
                <w:szCs w:val="18"/>
              </w:rPr>
              <w:t>July 2022</w:t>
            </w:r>
          </w:p>
        </w:tc>
      </w:tr>
      <w:tr w:rsidR="00D15C5F" w:rsidRPr="00C264CC" w:rsidTr="001E65E4">
        <w:trPr>
          <w:trHeight w:val="301"/>
        </w:trPr>
        <w:tc>
          <w:tcPr>
            <w:tcW w:w="2269" w:type="dxa"/>
            <w:tcMar>
              <w:top w:w="57" w:type="dxa"/>
              <w:bottom w:w="57" w:type="dxa"/>
            </w:tcMar>
          </w:tcPr>
          <w:p w:rsidR="00D15C5F" w:rsidRDefault="00A82893" w:rsidP="001E65E4">
            <w:pPr>
              <w:rPr>
                <w:rFonts w:ascii="Arial" w:hAnsi="Arial" w:cs="Arial"/>
                <w:sz w:val="18"/>
                <w:szCs w:val="18"/>
              </w:rPr>
            </w:pPr>
            <w:r>
              <w:rPr>
                <w:rFonts w:ascii="Arial" w:hAnsi="Arial" w:cs="Arial"/>
                <w:sz w:val="18"/>
                <w:szCs w:val="18"/>
              </w:rPr>
              <w:t xml:space="preserve">SENCO Support </w:t>
            </w:r>
          </w:p>
          <w:p w:rsidR="00D15C5F" w:rsidRDefault="00D15C5F" w:rsidP="001E65E4">
            <w:pPr>
              <w:rPr>
                <w:rFonts w:ascii="Arial" w:hAnsi="Arial" w:cs="Arial"/>
                <w:sz w:val="18"/>
                <w:szCs w:val="18"/>
              </w:rPr>
            </w:pPr>
            <w:r w:rsidRPr="00D26601">
              <w:rPr>
                <w:rFonts w:ascii="Arial" w:hAnsi="Arial" w:cs="Arial"/>
                <w:sz w:val="18"/>
                <w:szCs w:val="18"/>
              </w:rPr>
              <w:t>£</w:t>
            </w:r>
            <w:r w:rsidR="00D26601">
              <w:rPr>
                <w:rFonts w:ascii="Arial" w:hAnsi="Arial" w:cs="Arial"/>
                <w:sz w:val="18"/>
                <w:szCs w:val="18"/>
              </w:rPr>
              <w:t xml:space="preserve"> NA</w:t>
            </w:r>
          </w:p>
          <w:p w:rsidR="00D15C5F" w:rsidRPr="00C264CC" w:rsidRDefault="00D15C5F" w:rsidP="001E65E4">
            <w:pPr>
              <w:rPr>
                <w:rFonts w:ascii="Arial" w:hAnsi="Arial" w:cs="Arial"/>
                <w:sz w:val="18"/>
                <w:szCs w:val="18"/>
              </w:rPr>
            </w:pPr>
          </w:p>
        </w:tc>
        <w:tc>
          <w:tcPr>
            <w:tcW w:w="3827" w:type="dxa"/>
            <w:tcMar>
              <w:top w:w="57" w:type="dxa"/>
              <w:bottom w:w="57" w:type="dxa"/>
            </w:tcMar>
          </w:tcPr>
          <w:p w:rsidR="00D15C5F" w:rsidRDefault="00D26601" w:rsidP="001E65E4">
            <w:pPr>
              <w:rPr>
                <w:rFonts w:ascii="Arial" w:hAnsi="Arial" w:cs="Arial"/>
                <w:sz w:val="18"/>
                <w:szCs w:val="18"/>
              </w:rPr>
            </w:pPr>
            <w:r>
              <w:rPr>
                <w:rFonts w:ascii="Arial" w:hAnsi="Arial" w:cs="Arial"/>
                <w:sz w:val="18"/>
                <w:szCs w:val="18"/>
              </w:rPr>
              <w:t xml:space="preserve">Children with SEND needs supported in all aspects of school life. </w:t>
            </w:r>
          </w:p>
          <w:p w:rsidR="00AC16DE" w:rsidRDefault="00AC16DE" w:rsidP="001E65E4">
            <w:pPr>
              <w:rPr>
                <w:rFonts w:ascii="Arial" w:hAnsi="Arial" w:cs="Arial"/>
                <w:sz w:val="18"/>
                <w:szCs w:val="18"/>
              </w:rPr>
            </w:pPr>
          </w:p>
          <w:p w:rsidR="00AC16DE" w:rsidRPr="00C264CC" w:rsidRDefault="00AC16DE" w:rsidP="001E65E4">
            <w:pPr>
              <w:rPr>
                <w:rFonts w:ascii="Arial" w:hAnsi="Arial" w:cs="Arial"/>
                <w:sz w:val="18"/>
                <w:szCs w:val="18"/>
              </w:rPr>
            </w:pPr>
            <w:r>
              <w:rPr>
                <w:rFonts w:ascii="Arial" w:hAnsi="Arial" w:cs="Arial"/>
                <w:sz w:val="18"/>
                <w:szCs w:val="18"/>
              </w:rPr>
              <w:t xml:space="preserve">All children </w:t>
            </w:r>
            <w:r w:rsidR="00D517D1">
              <w:rPr>
                <w:rFonts w:ascii="Arial" w:hAnsi="Arial" w:cs="Arial"/>
                <w:sz w:val="18"/>
                <w:szCs w:val="18"/>
              </w:rPr>
              <w:t xml:space="preserve">are supported, </w:t>
            </w:r>
            <w:r>
              <w:rPr>
                <w:rFonts w:ascii="Arial" w:hAnsi="Arial" w:cs="Arial"/>
                <w:sz w:val="18"/>
                <w:szCs w:val="18"/>
              </w:rPr>
              <w:t xml:space="preserve">able to fully access lessons and challenged. </w:t>
            </w:r>
          </w:p>
        </w:tc>
        <w:tc>
          <w:tcPr>
            <w:tcW w:w="2807" w:type="dxa"/>
            <w:tcMar>
              <w:top w:w="57" w:type="dxa"/>
              <w:bottom w:w="57" w:type="dxa"/>
            </w:tcMar>
          </w:tcPr>
          <w:p w:rsidR="00D15C5F" w:rsidRDefault="00DC71D3" w:rsidP="001E65E4">
            <w:pPr>
              <w:rPr>
                <w:rFonts w:ascii="Arial" w:hAnsi="Arial" w:cs="Arial"/>
                <w:sz w:val="18"/>
                <w:szCs w:val="18"/>
              </w:rPr>
            </w:pPr>
            <w:r>
              <w:rPr>
                <w:rFonts w:ascii="Arial" w:hAnsi="Arial" w:cs="Arial"/>
                <w:sz w:val="18"/>
                <w:szCs w:val="18"/>
              </w:rPr>
              <w:t>Social and Emotional Learning EEF +4 Teaching and Learning Tool Kit</w:t>
            </w:r>
          </w:p>
          <w:p w:rsidR="00DD3B92" w:rsidRDefault="00DD3B92" w:rsidP="001E65E4">
            <w:pPr>
              <w:rPr>
                <w:rFonts w:ascii="Arial" w:hAnsi="Arial" w:cs="Arial"/>
                <w:sz w:val="18"/>
                <w:szCs w:val="18"/>
              </w:rPr>
            </w:pPr>
          </w:p>
          <w:p w:rsidR="00DD3B92" w:rsidRPr="00C264CC" w:rsidRDefault="00DD3B92" w:rsidP="001E65E4">
            <w:pPr>
              <w:rPr>
                <w:rFonts w:ascii="Arial" w:hAnsi="Arial" w:cs="Arial"/>
                <w:sz w:val="18"/>
                <w:szCs w:val="18"/>
              </w:rPr>
            </w:pPr>
            <w:r>
              <w:rPr>
                <w:rFonts w:ascii="Arial" w:hAnsi="Arial" w:cs="Arial"/>
                <w:sz w:val="18"/>
                <w:szCs w:val="18"/>
              </w:rPr>
              <w:t>Individualised Instruction EEF +4 Teaching and Learning Tool Kit</w:t>
            </w:r>
          </w:p>
        </w:tc>
        <w:tc>
          <w:tcPr>
            <w:tcW w:w="3260" w:type="dxa"/>
            <w:tcMar>
              <w:top w:w="57" w:type="dxa"/>
              <w:bottom w:w="57" w:type="dxa"/>
            </w:tcMar>
          </w:tcPr>
          <w:p w:rsidR="00D517D1" w:rsidRDefault="00D26601" w:rsidP="001E65E4">
            <w:pPr>
              <w:rPr>
                <w:rFonts w:ascii="Arial" w:hAnsi="Arial" w:cs="Arial"/>
                <w:sz w:val="18"/>
                <w:szCs w:val="18"/>
              </w:rPr>
            </w:pPr>
            <w:r>
              <w:rPr>
                <w:rFonts w:ascii="Arial" w:hAnsi="Arial" w:cs="Arial"/>
                <w:sz w:val="18"/>
                <w:szCs w:val="18"/>
              </w:rPr>
              <w:t>Scrutiny of provision maps and IEPs by</w:t>
            </w:r>
            <w:r w:rsidR="00AC16DE">
              <w:rPr>
                <w:rFonts w:ascii="Arial" w:hAnsi="Arial" w:cs="Arial"/>
                <w:sz w:val="18"/>
                <w:szCs w:val="18"/>
              </w:rPr>
              <w:t xml:space="preserve"> SENCO.</w:t>
            </w:r>
          </w:p>
          <w:p w:rsidR="00D517D1" w:rsidRDefault="00D517D1" w:rsidP="001E65E4">
            <w:pPr>
              <w:rPr>
                <w:rFonts w:ascii="Arial" w:hAnsi="Arial" w:cs="Arial"/>
                <w:sz w:val="18"/>
                <w:szCs w:val="18"/>
              </w:rPr>
            </w:pPr>
          </w:p>
          <w:p w:rsidR="00D517D1" w:rsidRDefault="00D517D1" w:rsidP="001E65E4">
            <w:pPr>
              <w:rPr>
                <w:rFonts w:ascii="Arial" w:hAnsi="Arial" w:cs="Arial"/>
                <w:sz w:val="18"/>
                <w:szCs w:val="18"/>
              </w:rPr>
            </w:pPr>
            <w:r>
              <w:rPr>
                <w:rFonts w:ascii="Arial" w:hAnsi="Arial" w:cs="Arial"/>
                <w:sz w:val="18"/>
                <w:szCs w:val="18"/>
              </w:rPr>
              <w:t>Parental engagement.</w:t>
            </w:r>
          </w:p>
          <w:p w:rsidR="00D517D1" w:rsidRDefault="00D517D1" w:rsidP="00D517D1">
            <w:pPr>
              <w:rPr>
                <w:rFonts w:ascii="Arial" w:hAnsi="Arial" w:cs="Arial"/>
                <w:sz w:val="18"/>
                <w:szCs w:val="18"/>
              </w:rPr>
            </w:pPr>
          </w:p>
          <w:p w:rsidR="00D517D1" w:rsidRDefault="00D517D1" w:rsidP="00D517D1">
            <w:pPr>
              <w:rPr>
                <w:rFonts w:ascii="Arial" w:hAnsi="Arial" w:cs="Arial"/>
                <w:sz w:val="18"/>
                <w:szCs w:val="18"/>
              </w:rPr>
            </w:pPr>
            <w:r>
              <w:rPr>
                <w:rFonts w:ascii="Arial" w:hAnsi="Arial" w:cs="Arial"/>
                <w:sz w:val="18"/>
                <w:szCs w:val="18"/>
              </w:rPr>
              <w:t>Pupil Progress meetings and Target Track Progress data.</w:t>
            </w:r>
          </w:p>
          <w:p w:rsidR="00D15C5F" w:rsidRPr="00C264CC" w:rsidRDefault="00D15C5F" w:rsidP="001E65E4">
            <w:pPr>
              <w:rPr>
                <w:rFonts w:ascii="Arial" w:hAnsi="Arial" w:cs="Arial"/>
                <w:sz w:val="18"/>
                <w:szCs w:val="18"/>
              </w:rPr>
            </w:pPr>
          </w:p>
        </w:tc>
        <w:tc>
          <w:tcPr>
            <w:tcW w:w="1163" w:type="dxa"/>
          </w:tcPr>
          <w:p w:rsidR="00D15C5F" w:rsidRPr="00C264CC" w:rsidRDefault="00D26601" w:rsidP="001E65E4">
            <w:pPr>
              <w:rPr>
                <w:rFonts w:ascii="Arial" w:hAnsi="Arial" w:cs="Arial"/>
                <w:sz w:val="18"/>
                <w:szCs w:val="18"/>
              </w:rPr>
            </w:pPr>
            <w:r>
              <w:rPr>
                <w:rFonts w:ascii="Arial" w:hAnsi="Arial" w:cs="Arial"/>
                <w:sz w:val="18"/>
                <w:szCs w:val="18"/>
              </w:rPr>
              <w:t>SOG</w:t>
            </w:r>
          </w:p>
        </w:tc>
        <w:tc>
          <w:tcPr>
            <w:tcW w:w="2097" w:type="dxa"/>
          </w:tcPr>
          <w:p w:rsidR="00D15C5F" w:rsidRDefault="00D26601" w:rsidP="001E65E4">
            <w:pPr>
              <w:rPr>
                <w:rFonts w:ascii="Arial" w:hAnsi="Arial" w:cs="Arial"/>
                <w:sz w:val="18"/>
                <w:szCs w:val="18"/>
              </w:rPr>
            </w:pPr>
            <w:r>
              <w:rPr>
                <w:rFonts w:ascii="Arial" w:hAnsi="Arial" w:cs="Arial"/>
                <w:sz w:val="18"/>
                <w:szCs w:val="18"/>
              </w:rPr>
              <w:t>October 2021</w:t>
            </w:r>
          </w:p>
          <w:p w:rsidR="00D26601" w:rsidRDefault="00D26601" w:rsidP="001E65E4">
            <w:pPr>
              <w:rPr>
                <w:rFonts w:ascii="Arial" w:hAnsi="Arial" w:cs="Arial"/>
                <w:sz w:val="18"/>
                <w:szCs w:val="18"/>
              </w:rPr>
            </w:pPr>
            <w:r>
              <w:rPr>
                <w:rFonts w:ascii="Arial" w:hAnsi="Arial" w:cs="Arial"/>
                <w:sz w:val="18"/>
                <w:szCs w:val="18"/>
              </w:rPr>
              <w:t>March 2022</w:t>
            </w:r>
          </w:p>
          <w:p w:rsidR="00D26601" w:rsidRPr="00C264CC" w:rsidRDefault="00D26601" w:rsidP="001E65E4">
            <w:pPr>
              <w:rPr>
                <w:rFonts w:ascii="Arial" w:hAnsi="Arial" w:cs="Arial"/>
                <w:sz w:val="18"/>
                <w:szCs w:val="18"/>
              </w:rPr>
            </w:pPr>
            <w:r>
              <w:rPr>
                <w:rFonts w:ascii="Arial" w:hAnsi="Arial" w:cs="Arial"/>
                <w:sz w:val="18"/>
                <w:szCs w:val="18"/>
              </w:rPr>
              <w:t>July 2022</w:t>
            </w:r>
          </w:p>
        </w:tc>
      </w:tr>
      <w:tr w:rsidR="00D15C5F" w:rsidRPr="00C264CC" w:rsidTr="001E65E4">
        <w:trPr>
          <w:trHeight w:val="301"/>
        </w:trPr>
        <w:tc>
          <w:tcPr>
            <w:tcW w:w="2269" w:type="dxa"/>
            <w:tcMar>
              <w:top w:w="57" w:type="dxa"/>
              <w:bottom w:w="57" w:type="dxa"/>
            </w:tcMar>
          </w:tcPr>
          <w:p w:rsidR="00D15C5F" w:rsidRDefault="00A82893" w:rsidP="001E65E4">
            <w:pPr>
              <w:rPr>
                <w:rFonts w:ascii="Arial" w:hAnsi="Arial" w:cs="Arial"/>
                <w:sz w:val="18"/>
                <w:szCs w:val="18"/>
              </w:rPr>
            </w:pPr>
            <w:r>
              <w:rPr>
                <w:rFonts w:ascii="Arial" w:hAnsi="Arial" w:cs="Arial"/>
                <w:sz w:val="18"/>
                <w:szCs w:val="18"/>
              </w:rPr>
              <w:t>NELI</w:t>
            </w:r>
          </w:p>
          <w:p w:rsidR="00D15C5F" w:rsidRDefault="00D15C5F" w:rsidP="001E65E4">
            <w:pPr>
              <w:rPr>
                <w:rFonts w:ascii="Arial" w:hAnsi="Arial" w:cs="Arial"/>
                <w:sz w:val="18"/>
                <w:szCs w:val="18"/>
              </w:rPr>
            </w:pPr>
            <w:r w:rsidRPr="0057707E">
              <w:rPr>
                <w:rFonts w:ascii="Arial" w:hAnsi="Arial" w:cs="Arial"/>
                <w:sz w:val="18"/>
                <w:szCs w:val="18"/>
              </w:rPr>
              <w:t>£</w:t>
            </w:r>
            <w:r w:rsidR="0057707E" w:rsidRPr="0057707E">
              <w:rPr>
                <w:rFonts w:ascii="Arial" w:hAnsi="Arial" w:cs="Arial"/>
                <w:sz w:val="18"/>
                <w:szCs w:val="18"/>
              </w:rPr>
              <w:t>300</w:t>
            </w:r>
          </w:p>
          <w:p w:rsidR="00D15C5F" w:rsidRPr="00C264CC" w:rsidRDefault="00D15C5F" w:rsidP="001E65E4">
            <w:pPr>
              <w:rPr>
                <w:rFonts w:ascii="Arial" w:hAnsi="Arial" w:cs="Arial"/>
                <w:sz w:val="18"/>
                <w:szCs w:val="18"/>
              </w:rPr>
            </w:pPr>
          </w:p>
        </w:tc>
        <w:tc>
          <w:tcPr>
            <w:tcW w:w="3827" w:type="dxa"/>
            <w:tcMar>
              <w:top w:w="57" w:type="dxa"/>
              <w:bottom w:w="57" w:type="dxa"/>
            </w:tcMar>
          </w:tcPr>
          <w:p w:rsidR="00D15C5F" w:rsidRPr="00AC16DE" w:rsidRDefault="00D517D1" w:rsidP="00D517D1">
            <w:pPr>
              <w:rPr>
                <w:rFonts w:ascii="Arial" w:hAnsi="Arial" w:cs="Arial"/>
                <w:sz w:val="18"/>
                <w:szCs w:val="18"/>
              </w:rPr>
            </w:pPr>
            <w:r>
              <w:rPr>
                <w:rFonts w:ascii="Arial" w:hAnsi="Arial" w:cs="Arial"/>
                <w:color w:val="000000"/>
                <w:sz w:val="18"/>
                <w:szCs w:val="18"/>
                <w:shd w:val="clear" w:color="auto" w:fill="FFFFFF"/>
              </w:rPr>
              <w:t>Children’s language and early literacy improve in EYFS.</w:t>
            </w:r>
          </w:p>
        </w:tc>
        <w:tc>
          <w:tcPr>
            <w:tcW w:w="2807" w:type="dxa"/>
            <w:tcMar>
              <w:top w:w="57" w:type="dxa"/>
              <w:bottom w:w="57" w:type="dxa"/>
            </w:tcMar>
          </w:tcPr>
          <w:p w:rsidR="00D15C5F" w:rsidRPr="00C264CC" w:rsidRDefault="001E65E4" w:rsidP="001E65E4">
            <w:pPr>
              <w:rPr>
                <w:rFonts w:ascii="Arial" w:hAnsi="Arial" w:cs="Arial"/>
                <w:sz w:val="18"/>
                <w:szCs w:val="18"/>
              </w:rPr>
            </w:pPr>
            <w:r>
              <w:rPr>
                <w:rFonts w:ascii="Arial" w:hAnsi="Arial" w:cs="Arial"/>
                <w:sz w:val="18"/>
                <w:szCs w:val="18"/>
              </w:rPr>
              <w:t>O</w:t>
            </w:r>
            <w:r w:rsidR="00DC71D3">
              <w:rPr>
                <w:rFonts w:ascii="Arial" w:hAnsi="Arial" w:cs="Arial"/>
                <w:sz w:val="18"/>
                <w:szCs w:val="18"/>
              </w:rPr>
              <w:t>ral language intervention EEF +6</w:t>
            </w:r>
            <w:r>
              <w:rPr>
                <w:rFonts w:ascii="Arial" w:hAnsi="Arial" w:cs="Arial"/>
                <w:sz w:val="18"/>
                <w:szCs w:val="18"/>
              </w:rPr>
              <w:t xml:space="preserve"> Teaching and Learning Tool Kit</w:t>
            </w:r>
          </w:p>
        </w:tc>
        <w:tc>
          <w:tcPr>
            <w:tcW w:w="3260" w:type="dxa"/>
            <w:tcMar>
              <w:top w:w="57" w:type="dxa"/>
              <w:bottom w:w="57" w:type="dxa"/>
            </w:tcMar>
          </w:tcPr>
          <w:p w:rsidR="00D15C5F" w:rsidRDefault="00E5212F" w:rsidP="001E65E4">
            <w:pPr>
              <w:rPr>
                <w:rFonts w:ascii="Arial" w:hAnsi="Arial" w:cs="Arial"/>
                <w:sz w:val="18"/>
                <w:szCs w:val="18"/>
              </w:rPr>
            </w:pPr>
            <w:r>
              <w:rPr>
                <w:rFonts w:ascii="Arial" w:hAnsi="Arial" w:cs="Arial"/>
                <w:sz w:val="18"/>
                <w:szCs w:val="18"/>
              </w:rPr>
              <w:t xml:space="preserve">Regular Monitoring by staff. </w:t>
            </w:r>
          </w:p>
          <w:p w:rsidR="00E5212F" w:rsidRDefault="00E5212F" w:rsidP="001E65E4">
            <w:pPr>
              <w:rPr>
                <w:rFonts w:ascii="Arial" w:hAnsi="Arial" w:cs="Arial"/>
                <w:sz w:val="18"/>
                <w:szCs w:val="18"/>
              </w:rPr>
            </w:pPr>
          </w:p>
          <w:p w:rsidR="00E5212F" w:rsidRPr="00C264CC" w:rsidRDefault="00E5212F" w:rsidP="001E65E4">
            <w:pPr>
              <w:rPr>
                <w:rFonts w:ascii="Arial" w:hAnsi="Arial" w:cs="Arial"/>
                <w:sz w:val="18"/>
                <w:szCs w:val="18"/>
              </w:rPr>
            </w:pPr>
            <w:r>
              <w:rPr>
                <w:rFonts w:ascii="Arial" w:hAnsi="Arial" w:cs="Arial"/>
                <w:sz w:val="18"/>
                <w:szCs w:val="18"/>
              </w:rPr>
              <w:t>Children achieving Early Learning Goals</w:t>
            </w:r>
          </w:p>
        </w:tc>
        <w:tc>
          <w:tcPr>
            <w:tcW w:w="1163" w:type="dxa"/>
          </w:tcPr>
          <w:p w:rsidR="001E65E4" w:rsidRDefault="001E65E4" w:rsidP="001E65E4">
            <w:pPr>
              <w:rPr>
                <w:rFonts w:ascii="Arial" w:hAnsi="Arial" w:cs="Arial"/>
                <w:sz w:val="18"/>
                <w:szCs w:val="18"/>
              </w:rPr>
            </w:pPr>
            <w:r>
              <w:rPr>
                <w:rFonts w:ascii="Arial" w:hAnsi="Arial" w:cs="Arial"/>
                <w:sz w:val="18"/>
                <w:szCs w:val="18"/>
              </w:rPr>
              <w:t>HT</w:t>
            </w:r>
          </w:p>
          <w:p w:rsidR="00D15C5F" w:rsidRPr="00C264CC" w:rsidRDefault="00AC16DE" w:rsidP="001E65E4">
            <w:pPr>
              <w:rPr>
                <w:rFonts w:ascii="Arial" w:hAnsi="Arial" w:cs="Arial"/>
                <w:sz w:val="18"/>
                <w:szCs w:val="18"/>
              </w:rPr>
            </w:pPr>
            <w:r>
              <w:rPr>
                <w:rFonts w:ascii="Arial" w:hAnsi="Arial" w:cs="Arial"/>
                <w:sz w:val="18"/>
                <w:szCs w:val="18"/>
              </w:rPr>
              <w:t>RA</w:t>
            </w:r>
          </w:p>
        </w:tc>
        <w:tc>
          <w:tcPr>
            <w:tcW w:w="2097" w:type="dxa"/>
          </w:tcPr>
          <w:p w:rsidR="00D15C5F" w:rsidRDefault="00D26601" w:rsidP="001E65E4">
            <w:pPr>
              <w:rPr>
                <w:rFonts w:ascii="Arial" w:hAnsi="Arial" w:cs="Arial"/>
                <w:sz w:val="18"/>
                <w:szCs w:val="18"/>
              </w:rPr>
            </w:pPr>
            <w:r>
              <w:rPr>
                <w:rFonts w:ascii="Arial" w:hAnsi="Arial" w:cs="Arial"/>
                <w:sz w:val="18"/>
                <w:szCs w:val="18"/>
              </w:rPr>
              <w:t>December 2021</w:t>
            </w:r>
          </w:p>
          <w:p w:rsidR="00D26601" w:rsidRPr="00C264CC" w:rsidRDefault="00D26601" w:rsidP="001E65E4">
            <w:pPr>
              <w:rPr>
                <w:rFonts w:ascii="Arial" w:hAnsi="Arial" w:cs="Arial"/>
                <w:sz w:val="18"/>
                <w:szCs w:val="18"/>
              </w:rPr>
            </w:pPr>
            <w:r>
              <w:rPr>
                <w:rFonts w:ascii="Arial" w:hAnsi="Arial" w:cs="Arial"/>
                <w:sz w:val="18"/>
                <w:szCs w:val="18"/>
              </w:rPr>
              <w:t>July 2022</w:t>
            </w:r>
          </w:p>
        </w:tc>
      </w:tr>
      <w:tr w:rsidR="0057707E" w:rsidRPr="00C264CC" w:rsidTr="001E65E4">
        <w:trPr>
          <w:trHeight w:val="301"/>
        </w:trPr>
        <w:tc>
          <w:tcPr>
            <w:tcW w:w="2269" w:type="dxa"/>
            <w:tcMar>
              <w:top w:w="57" w:type="dxa"/>
              <w:bottom w:w="57" w:type="dxa"/>
            </w:tcMar>
          </w:tcPr>
          <w:p w:rsidR="0057707E" w:rsidRDefault="0057707E" w:rsidP="001E65E4">
            <w:pPr>
              <w:rPr>
                <w:rFonts w:ascii="Arial" w:hAnsi="Arial" w:cs="Arial"/>
                <w:sz w:val="18"/>
                <w:szCs w:val="18"/>
              </w:rPr>
            </w:pPr>
            <w:r>
              <w:rPr>
                <w:rFonts w:ascii="Arial" w:hAnsi="Arial" w:cs="Arial"/>
                <w:sz w:val="18"/>
                <w:szCs w:val="18"/>
              </w:rPr>
              <w:t xml:space="preserve">Catch Up Tutor </w:t>
            </w:r>
          </w:p>
          <w:p w:rsidR="0057707E" w:rsidRDefault="0057707E" w:rsidP="001E65E4">
            <w:pPr>
              <w:rPr>
                <w:rFonts w:ascii="Arial" w:hAnsi="Arial" w:cs="Arial"/>
                <w:sz w:val="18"/>
                <w:szCs w:val="18"/>
              </w:rPr>
            </w:pPr>
            <w:r>
              <w:rPr>
                <w:rFonts w:ascii="Arial" w:hAnsi="Arial" w:cs="Arial"/>
                <w:sz w:val="18"/>
                <w:szCs w:val="18"/>
              </w:rPr>
              <w:t>£1800</w:t>
            </w:r>
          </w:p>
        </w:tc>
        <w:tc>
          <w:tcPr>
            <w:tcW w:w="3827" w:type="dxa"/>
            <w:tcMar>
              <w:top w:w="57" w:type="dxa"/>
              <w:bottom w:w="57" w:type="dxa"/>
            </w:tcMar>
          </w:tcPr>
          <w:p w:rsidR="0057707E" w:rsidRDefault="0057707E" w:rsidP="00D517D1">
            <w:pPr>
              <w:rPr>
                <w:rFonts w:ascii="Arial" w:hAnsi="Arial" w:cs="Arial"/>
                <w:color w:val="000000"/>
                <w:sz w:val="18"/>
                <w:szCs w:val="18"/>
                <w:shd w:val="clear" w:color="auto" w:fill="FFFFFF"/>
              </w:rPr>
            </w:pPr>
            <w:r>
              <w:rPr>
                <w:rFonts w:ascii="Arial" w:hAnsi="Arial" w:cs="Arial"/>
                <w:color w:val="000000"/>
                <w:sz w:val="18"/>
                <w:szCs w:val="18"/>
                <w:shd w:val="clear" w:color="auto" w:fill="FFFFFF"/>
              </w:rPr>
              <w:t>To improve progress and attainment of pupils in upper KS2</w:t>
            </w:r>
          </w:p>
        </w:tc>
        <w:tc>
          <w:tcPr>
            <w:tcW w:w="2807" w:type="dxa"/>
            <w:tcMar>
              <w:top w:w="57" w:type="dxa"/>
              <w:bottom w:w="57" w:type="dxa"/>
            </w:tcMar>
          </w:tcPr>
          <w:p w:rsidR="0057707E" w:rsidRDefault="00DC71D3" w:rsidP="00DC71D3">
            <w:pPr>
              <w:rPr>
                <w:rFonts w:ascii="Arial" w:hAnsi="Arial" w:cs="Arial"/>
                <w:sz w:val="18"/>
                <w:szCs w:val="18"/>
              </w:rPr>
            </w:pPr>
            <w:r>
              <w:rPr>
                <w:rFonts w:ascii="Arial" w:hAnsi="Arial" w:cs="Arial"/>
                <w:sz w:val="18"/>
                <w:szCs w:val="18"/>
              </w:rPr>
              <w:t xml:space="preserve">Academic Mentoring </w:t>
            </w:r>
            <w:r w:rsidR="00E5212F">
              <w:rPr>
                <w:rFonts w:ascii="Arial" w:hAnsi="Arial" w:cs="Arial"/>
                <w:sz w:val="18"/>
                <w:szCs w:val="18"/>
              </w:rPr>
              <w:t xml:space="preserve">EEF </w:t>
            </w:r>
            <w:r>
              <w:rPr>
                <w:rFonts w:ascii="Arial" w:hAnsi="Arial" w:cs="Arial"/>
                <w:sz w:val="18"/>
                <w:szCs w:val="18"/>
              </w:rPr>
              <w:t>+2 Teaching and Learning Tool Kit</w:t>
            </w:r>
          </w:p>
          <w:p w:rsidR="00E5212F" w:rsidRDefault="00E5212F" w:rsidP="00DC71D3">
            <w:pPr>
              <w:rPr>
                <w:rFonts w:ascii="Arial" w:hAnsi="Arial" w:cs="Arial"/>
                <w:sz w:val="18"/>
                <w:szCs w:val="18"/>
              </w:rPr>
            </w:pPr>
          </w:p>
          <w:p w:rsidR="00E5212F" w:rsidRPr="00C264CC" w:rsidRDefault="00E5212F" w:rsidP="00DC71D3">
            <w:pPr>
              <w:rPr>
                <w:rFonts w:ascii="Arial" w:hAnsi="Arial" w:cs="Arial"/>
                <w:sz w:val="18"/>
                <w:szCs w:val="18"/>
              </w:rPr>
            </w:pPr>
            <w:r>
              <w:rPr>
                <w:rFonts w:ascii="Arial" w:hAnsi="Arial" w:cs="Arial"/>
                <w:sz w:val="18"/>
                <w:szCs w:val="18"/>
              </w:rPr>
              <w:t xml:space="preserve">Small Group Tuition EEF +4 Teaching and Learning Tool Kit </w:t>
            </w:r>
          </w:p>
        </w:tc>
        <w:tc>
          <w:tcPr>
            <w:tcW w:w="3260" w:type="dxa"/>
            <w:tcMar>
              <w:top w:w="57" w:type="dxa"/>
              <w:bottom w:w="57" w:type="dxa"/>
            </w:tcMar>
          </w:tcPr>
          <w:p w:rsidR="0057707E" w:rsidRPr="00C264CC" w:rsidRDefault="00E5212F" w:rsidP="00E5212F">
            <w:pPr>
              <w:rPr>
                <w:rFonts w:ascii="Arial" w:hAnsi="Arial" w:cs="Arial"/>
                <w:sz w:val="18"/>
                <w:szCs w:val="18"/>
              </w:rPr>
            </w:pPr>
            <w:r>
              <w:rPr>
                <w:rFonts w:ascii="Arial" w:hAnsi="Arial" w:cs="Arial"/>
                <w:sz w:val="18"/>
                <w:szCs w:val="18"/>
              </w:rPr>
              <w:t>Pupil Progress meetings and Target Track Progress data.</w:t>
            </w:r>
          </w:p>
        </w:tc>
        <w:tc>
          <w:tcPr>
            <w:tcW w:w="1163" w:type="dxa"/>
          </w:tcPr>
          <w:p w:rsidR="0057707E" w:rsidRDefault="001E65E4" w:rsidP="001E65E4">
            <w:pPr>
              <w:rPr>
                <w:rFonts w:ascii="Arial" w:hAnsi="Arial" w:cs="Arial"/>
                <w:sz w:val="18"/>
                <w:szCs w:val="18"/>
              </w:rPr>
            </w:pPr>
            <w:r>
              <w:rPr>
                <w:rFonts w:ascii="Arial" w:hAnsi="Arial" w:cs="Arial"/>
                <w:sz w:val="18"/>
                <w:szCs w:val="18"/>
              </w:rPr>
              <w:t>HT</w:t>
            </w:r>
          </w:p>
        </w:tc>
        <w:tc>
          <w:tcPr>
            <w:tcW w:w="2097" w:type="dxa"/>
          </w:tcPr>
          <w:p w:rsidR="001E65E4" w:rsidRDefault="001E65E4" w:rsidP="001E65E4">
            <w:pPr>
              <w:rPr>
                <w:rFonts w:ascii="Arial" w:hAnsi="Arial" w:cs="Arial"/>
                <w:sz w:val="18"/>
                <w:szCs w:val="18"/>
              </w:rPr>
            </w:pPr>
            <w:r>
              <w:rPr>
                <w:rFonts w:ascii="Arial" w:hAnsi="Arial" w:cs="Arial"/>
                <w:sz w:val="18"/>
                <w:szCs w:val="18"/>
              </w:rPr>
              <w:t>December 2021</w:t>
            </w:r>
          </w:p>
          <w:p w:rsidR="0057707E" w:rsidRDefault="001E65E4" w:rsidP="001E65E4">
            <w:pPr>
              <w:rPr>
                <w:rFonts w:ascii="Arial" w:hAnsi="Arial" w:cs="Arial"/>
                <w:sz w:val="18"/>
                <w:szCs w:val="18"/>
              </w:rPr>
            </w:pPr>
            <w:r>
              <w:rPr>
                <w:rFonts w:ascii="Arial" w:hAnsi="Arial" w:cs="Arial"/>
                <w:sz w:val="18"/>
                <w:szCs w:val="18"/>
              </w:rPr>
              <w:t>July 2022</w:t>
            </w:r>
          </w:p>
        </w:tc>
      </w:tr>
      <w:tr w:rsidR="00DC71D3" w:rsidRPr="00C264CC" w:rsidTr="001E65E4">
        <w:trPr>
          <w:trHeight w:val="301"/>
        </w:trPr>
        <w:tc>
          <w:tcPr>
            <w:tcW w:w="13326" w:type="dxa"/>
            <w:gridSpan w:val="5"/>
            <w:tcMar>
              <w:top w:w="57" w:type="dxa"/>
              <w:bottom w:w="57" w:type="dxa"/>
            </w:tcMar>
          </w:tcPr>
          <w:p w:rsidR="00DC71D3" w:rsidRDefault="00DC71D3" w:rsidP="00DC71D3">
            <w:pPr>
              <w:rPr>
                <w:rFonts w:ascii="Arial" w:hAnsi="Arial" w:cs="Arial"/>
                <w:sz w:val="18"/>
                <w:szCs w:val="18"/>
              </w:rPr>
            </w:pPr>
          </w:p>
          <w:p w:rsidR="00DC71D3" w:rsidRDefault="00DC71D3" w:rsidP="00DC71D3">
            <w:pPr>
              <w:jc w:val="right"/>
              <w:rPr>
                <w:rFonts w:ascii="Arial" w:hAnsi="Arial" w:cs="Arial"/>
                <w:sz w:val="18"/>
                <w:szCs w:val="18"/>
              </w:rPr>
            </w:pPr>
            <w:r w:rsidRPr="002954A6">
              <w:rPr>
                <w:rFonts w:ascii="Arial" w:hAnsi="Arial" w:cs="Arial"/>
                <w:b/>
              </w:rPr>
              <w:t>Total budgeted cost</w:t>
            </w:r>
          </w:p>
          <w:p w:rsidR="00DC71D3" w:rsidRPr="00C264CC" w:rsidRDefault="00DC71D3" w:rsidP="00DC71D3">
            <w:pPr>
              <w:rPr>
                <w:rFonts w:ascii="Arial" w:hAnsi="Arial" w:cs="Arial"/>
                <w:sz w:val="18"/>
                <w:szCs w:val="18"/>
              </w:rPr>
            </w:pPr>
          </w:p>
        </w:tc>
        <w:tc>
          <w:tcPr>
            <w:tcW w:w="2097" w:type="dxa"/>
          </w:tcPr>
          <w:p w:rsidR="00DC71D3" w:rsidRDefault="00DC71D3" w:rsidP="00DC71D3">
            <w:pPr>
              <w:rPr>
                <w:rFonts w:ascii="Arial" w:hAnsi="Arial" w:cs="Arial"/>
                <w:sz w:val="18"/>
                <w:szCs w:val="18"/>
              </w:rPr>
            </w:pPr>
          </w:p>
          <w:p w:rsidR="00DC71D3" w:rsidRPr="00C264CC" w:rsidRDefault="00D34E5D" w:rsidP="005F4AD8">
            <w:pPr>
              <w:rPr>
                <w:rFonts w:ascii="Arial" w:hAnsi="Arial" w:cs="Arial"/>
                <w:sz w:val="18"/>
                <w:szCs w:val="18"/>
              </w:rPr>
            </w:pPr>
            <w:r>
              <w:rPr>
                <w:rFonts w:ascii="Arial" w:hAnsi="Arial" w:cs="Arial"/>
                <w:sz w:val="18"/>
                <w:szCs w:val="18"/>
              </w:rPr>
              <w:t>£</w:t>
            </w:r>
            <w:r w:rsidR="00B04493">
              <w:rPr>
                <w:rFonts w:ascii="Arial" w:hAnsi="Arial" w:cs="Arial"/>
                <w:sz w:val="18"/>
                <w:szCs w:val="18"/>
              </w:rPr>
              <w:t>23,630</w:t>
            </w:r>
          </w:p>
        </w:tc>
      </w:tr>
    </w:tbl>
    <w:p w:rsidR="00D15C5F" w:rsidRDefault="00D15C5F"/>
    <w:p w:rsidR="00D15C5F" w:rsidRDefault="00D15C5F"/>
    <w:tbl>
      <w:tblPr>
        <w:tblStyle w:val="TableGrid"/>
        <w:tblW w:w="15423" w:type="dxa"/>
        <w:tblInd w:w="-431" w:type="dxa"/>
        <w:tblLayout w:type="fixed"/>
        <w:tblLook w:val="04A0" w:firstRow="1" w:lastRow="0" w:firstColumn="1" w:lastColumn="0" w:noHBand="0" w:noVBand="1"/>
      </w:tblPr>
      <w:tblGrid>
        <w:gridCol w:w="1419"/>
        <w:gridCol w:w="4394"/>
        <w:gridCol w:w="2551"/>
        <w:gridCol w:w="4253"/>
        <w:gridCol w:w="709"/>
        <w:gridCol w:w="2097"/>
      </w:tblGrid>
      <w:tr w:rsidR="0021493E" w:rsidRPr="002954A6" w:rsidTr="001E65E4">
        <w:trPr>
          <w:trHeight w:hRule="exact" w:val="312"/>
        </w:trPr>
        <w:tc>
          <w:tcPr>
            <w:tcW w:w="15423" w:type="dxa"/>
            <w:gridSpan w:val="6"/>
            <w:tcMar>
              <w:top w:w="57" w:type="dxa"/>
              <w:bottom w:w="57" w:type="dxa"/>
            </w:tcMar>
          </w:tcPr>
          <w:p w:rsidR="0021493E" w:rsidRPr="002954A6" w:rsidRDefault="00FA2F5C" w:rsidP="0021493E">
            <w:pPr>
              <w:pStyle w:val="ListParagraph"/>
              <w:numPr>
                <w:ilvl w:val="0"/>
                <w:numId w:val="32"/>
              </w:numPr>
              <w:rPr>
                <w:rFonts w:ascii="Arial" w:hAnsi="Arial" w:cs="Arial"/>
                <w:b/>
              </w:rPr>
            </w:pPr>
            <w:r>
              <w:rPr>
                <w:rFonts w:ascii="Arial" w:hAnsi="Arial" w:cs="Arial"/>
                <w:b/>
              </w:rPr>
              <w:t xml:space="preserve">Other approaches </w:t>
            </w:r>
          </w:p>
        </w:tc>
      </w:tr>
      <w:tr w:rsidR="0021493E" w:rsidRPr="00262114" w:rsidTr="00C264CC">
        <w:tc>
          <w:tcPr>
            <w:tcW w:w="1419" w:type="dxa"/>
            <w:tcMar>
              <w:top w:w="57" w:type="dxa"/>
              <w:bottom w:w="57" w:type="dxa"/>
            </w:tcMar>
          </w:tcPr>
          <w:p w:rsidR="0021493E" w:rsidRPr="002954A6" w:rsidRDefault="005A60E8" w:rsidP="001E65E4">
            <w:pPr>
              <w:rPr>
                <w:rFonts w:ascii="Arial" w:hAnsi="Arial" w:cs="Arial"/>
                <w:b/>
              </w:rPr>
            </w:pPr>
            <w:r>
              <w:rPr>
                <w:rFonts w:ascii="Arial" w:hAnsi="Arial" w:cs="Arial"/>
                <w:b/>
              </w:rPr>
              <w:t xml:space="preserve">Action </w:t>
            </w:r>
          </w:p>
        </w:tc>
        <w:tc>
          <w:tcPr>
            <w:tcW w:w="4394" w:type="dxa"/>
            <w:tcMar>
              <w:top w:w="57" w:type="dxa"/>
              <w:bottom w:w="57" w:type="dxa"/>
            </w:tcMar>
          </w:tcPr>
          <w:p w:rsidR="0021493E" w:rsidRPr="002954A6" w:rsidRDefault="005A60E8" w:rsidP="001E65E4">
            <w:pPr>
              <w:rPr>
                <w:rFonts w:ascii="Arial" w:hAnsi="Arial" w:cs="Arial"/>
                <w:b/>
              </w:rPr>
            </w:pPr>
            <w:r>
              <w:rPr>
                <w:rFonts w:ascii="Arial" w:hAnsi="Arial" w:cs="Arial"/>
                <w:b/>
              </w:rPr>
              <w:t xml:space="preserve">Intended Outcome </w:t>
            </w:r>
          </w:p>
        </w:tc>
        <w:tc>
          <w:tcPr>
            <w:tcW w:w="2551" w:type="dxa"/>
            <w:tcMar>
              <w:top w:w="57" w:type="dxa"/>
              <w:bottom w:w="57" w:type="dxa"/>
            </w:tcMar>
          </w:tcPr>
          <w:p w:rsidR="0021493E" w:rsidRPr="002954A6" w:rsidRDefault="0021493E" w:rsidP="001E65E4">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4253" w:type="dxa"/>
            <w:tcMar>
              <w:top w:w="57" w:type="dxa"/>
              <w:bottom w:w="57" w:type="dxa"/>
            </w:tcMar>
          </w:tcPr>
          <w:p w:rsidR="0021493E" w:rsidRPr="002954A6" w:rsidRDefault="0021493E" w:rsidP="001E65E4">
            <w:pPr>
              <w:rPr>
                <w:rFonts w:ascii="Arial" w:hAnsi="Arial" w:cs="Arial"/>
                <w:b/>
              </w:rPr>
            </w:pPr>
            <w:r w:rsidRPr="002954A6">
              <w:rPr>
                <w:rFonts w:ascii="Arial" w:hAnsi="Arial" w:cs="Arial"/>
                <w:b/>
              </w:rPr>
              <w:t>How will you ensure it is implemented well?</w:t>
            </w:r>
          </w:p>
        </w:tc>
        <w:tc>
          <w:tcPr>
            <w:tcW w:w="709" w:type="dxa"/>
          </w:tcPr>
          <w:p w:rsidR="0021493E" w:rsidRPr="002954A6" w:rsidRDefault="0021493E" w:rsidP="001E65E4">
            <w:pPr>
              <w:rPr>
                <w:rFonts w:ascii="Arial" w:hAnsi="Arial" w:cs="Arial"/>
                <w:b/>
              </w:rPr>
            </w:pPr>
            <w:r w:rsidRPr="002954A6">
              <w:rPr>
                <w:rFonts w:ascii="Arial" w:hAnsi="Arial" w:cs="Arial"/>
                <w:b/>
              </w:rPr>
              <w:t>Staff lead</w:t>
            </w:r>
          </w:p>
        </w:tc>
        <w:tc>
          <w:tcPr>
            <w:tcW w:w="2097" w:type="dxa"/>
          </w:tcPr>
          <w:p w:rsidR="0021493E" w:rsidRPr="00262114" w:rsidRDefault="0021493E" w:rsidP="001E65E4">
            <w:pPr>
              <w:rPr>
                <w:rFonts w:ascii="Arial" w:hAnsi="Arial" w:cs="Arial"/>
                <w:b/>
              </w:rPr>
            </w:pPr>
            <w:r w:rsidRPr="00262114">
              <w:rPr>
                <w:rFonts w:ascii="Arial" w:hAnsi="Arial" w:cs="Arial"/>
                <w:b/>
              </w:rPr>
              <w:t>When will you review implementation?</w:t>
            </w:r>
          </w:p>
        </w:tc>
      </w:tr>
      <w:tr w:rsidR="00FA2F5C" w:rsidRPr="00EB3850" w:rsidTr="00C264CC">
        <w:trPr>
          <w:trHeight w:val="301"/>
        </w:trPr>
        <w:tc>
          <w:tcPr>
            <w:tcW w:w="1419" w:type="dxa"/>
            <w:tcMar>
              <w:top w:w="57" w:type="dxa"/>
              <w:bottom w:w="57" w:type="dxa"/>
            </w:tcMar>
          </w:tcPr>
          <w:p w:rsidR="00FA2F5C" w:rsidRDefault="00FA2F5C" w:rsidP="005A60E8">
            <w:pPr>
              <w:rPr>
                <w:rFonts w:ascii="Arial" w:hAnsi="Arial" w:cs="Arial"/>
                <w:sz w:val="18"/>
                <w:szCs w:val="18"/>
              </w:rPr>
            </w:pPr>
            <w:r>
              <w:rPr>
                <w:rFonts w:ascii="Arial" w:hAnsi="Arial" w:cs="Arial"/>
                <w:sz w:val="18"/>
                <w:szCs w:val="18"/>
              </w:rPr>
              <w:t xml:space="preserve">Behaviour Watch </w:t>
            </w:r>
          </w:p>
          <w:p w:rsidR="00FA2F5C" w:rsidRDefault="00FA2F5C" w:rsidP="005A60E8">
            <w:pPr>
              <w:rPr>
                <w:rFonts w:ascii="Arial" w:hAnsi="Arial" w:cs="Arial"/>
                <w:sz w:val="18"/>
                <w:szCs w:val="18"/>
              </w:rPr>
            </w:pPr>
            <w:r w:rsidRPr="00304BE2">
              <w:rPr>
                <w:rFonts w:ascii="Arial" w:hAnsi="Arial" w:cs="Arial"/>
                <w:sz w:val="18"/>
                <w:szCs w:val="18"/>
              </w:rPr>
              <w:t>£</w:t>
            </w:r>
            <w:r w:rsidR="00D34E5D">
              <w:rPr>
                <w:rFonts w:ascii="Arial" w:hAnsi="Arial" w:cs="Arial"/>
                <w:sz w:val="18"/>
                <w:szCs w:val="18"/>
              </w:rPr>
              <w:t>21</w:t>
            </w:r>
            <w:r w:rsidR="00DD3B92">
              <w:rPr>
                <w:rFonts w:ascii="Arial" w:hAnsi="Arial" w:cs="Arial"/>
                <w:sz w:val="18"/>
                <w:szCs w:val="18"/>
              </w:rPr>
              <w:t>44</w:t>
            </w:r>
          </w:p>
        </w:tc>
        <w:tc>
          <w:tcPr>
            <w:tcW w:w="4394" w:type="dxa"/>
            <w:tcMar>
              <w:top w:w="57" w:type="dxa"/>
              <w:bottom w:w="57" w:type="dxa"/>
            </w:tcMar>
          </w:tcPr>
          <w:p w:rsidR="00FA2F5C" w:rsidRDefault="00FA2F5C" w:rsidP="005A60E8">
            <w:pPr>
              <w:rPr>
                <w:rFonts w:ascii="Arial" w:hAnsi="Arial" w:cs="Arial"/>
                <w:sz w:val="18"/>
                <w:szCs w:val="18"/>
              </w:rPr>
            </w:pPr>
            <w:r>
              <w:rPr>
                <w:rFonts w:ascii="Arial" w:hAnsi="Arial" w:cs="Arial"/>
                <w:sz w:val="18"/>
                <w:szCs w:val="18"/>
              </w:rPr>
              <w:t xml:space="preserve">Children understand how to conduct themselves in society growing into mature and responsible young people, taking ownership of their behaviour and actions. </w:t>
            </w:r>
          </w:p>
        </w:tc>
        <w:tc>
          <w:tcPr>
            <w:tcW w:w="2551" w:type="dxa"/>
            <w:tcMar>
              <w:top w:w="57" w:type="dxa"/>
              <w:bottom w:w="57" w:type="dxa"/>
            </w:tcMar>
          </w:tcPr>
          <w:p w:rsidR="00E5212F" w:rsidRDefault="00E5212F" w:rsidP="00E5212F">
            <w:pPr>
              <w:rPr>
                <w:rFonts w:ascii="Arial" w:hAnsi="Arial" w:cs="Arial"/>
                <w:sz w:val="18"/>
                <w:szCs w:val="18"/>
              </w:rPr>
            </w:pPr>
            <w:r>
              <w:rPr>
                <w:rFonts w:ascii="Arial" w:hAnsi="Arial" w:cs="Arial"/>
                <w:sz w:val="18"/>
                <w:szCs w:val="18"/>
              </w:rPr>
              <w:t xml:space="preserve">Metacognition and Self-Regulation EEF +7 Teaching and Learning Tool Kit </w:t>
            </w:r>
          </w:p>
          <w:p w:rsidR="00FA2F5C" w:rsidRPr="00F01A5F" w:rsidRDefault="00FA2F5C" w:rsidP="005A60E8">
            <w:pPr>
              <w:rPr>
                <w:rFonts w:ascii="Arial" w:hAnsi="Arial" w:cs="Arial"/>
                <w:sz w:val="18"/>
                <w:szCs w:val="18"/>
              </w:rPr>
            </w:pPr>
          </w:p>
        </w:tc>
        <w:tc>
          <w:tcPr>
            <w:tcW w:w="4253" w:type="dxa"/>
            <w:tcMar>
              <w:top w:w="57" w:type="dxa"/>
              <w:bottom w:w="57" w:type="dxa"/>
            </w:tcMar>
          </w:tcPr>
          <w:p w:rsidR="00FA2F5C" w:rsidRPr="007554D8" w:rsidRDefault="00FA2F5C" w:rsidP="007554D8">
            <w:pPr>
              <w:rPr>
                <w:rFonts w:ascii="Arial" w:hAnsi="Arial" w:cs="Arial"/>
                <w:sz w:val="18"/>
                <w:szCs w:val="18"/>
              </w:rPr>
            </w:pPr>
            <w:r>
              <w:rPr>
                <w:rFonts w:ascii="Arial" w:hAnsi="Arial" w:cs="Arial"/>
                <w:sz w:val="18"/>
                <w:szCs w:val="18"/>
              </w:rPr>
              <w:t xml:space="preserve">Data analysis and scrutiny. </w:t>
            </w:r>
          </w:p>
        </w:tc>
        <w:tc>
          <w:tcPr>
            <w:tcW w:w="709" w:type="dxa"/>
          </w:tcPr>
          <w:p w:rsidR="00FA2F5C" w:rsidRDefault="00FA2F5C" w:rsidP="005A60E8">
            <w:pPr>
              <w:rPr>
                <w:rFonts w:ascii="Arial" w:hAnsi="Arial" w:cs="Arial"/>
                <w:sz w:val="18"/>
                <w:szCs w:val="18"/>
              </w:rPr>
            </w:pPr>
            <w:r>
              <w:rPr>
                <w:rFonts w:ascii="Arial" w:hAnsi="Arial" w:cs="Arial"/>
                <w:sz w:val="18"/>
                <w:szCs w:val="18"/>
              </w:rPr>
              <w:t>GS</w:t>
            </w:r>
          </w:p>
        </w:tc>
        <w:tc>
          <w:tcPr>
            <w:tcW w:w="2097" w:type="dxa"/>
          </w:tcPr>
          <w:p w:rsidR="00FA2F5C" w:rsidRDefault="00FA2F5C" w:rsidP="005A60E8">
            <w:pPr>
              <w:rPr>
                <w:rFonts w:ascii="Arial" w:hAnsi="Arial" w:cs="Arial"/>
                <w:sz w:val="18"/>
                <w:szCs w:val="18"/>
              </w:rPr>
            </w:pPr>
            <w:r>
              <w:rPr>
                <w:rFonts w:ascii="Arial" w:hAnsi="Arial" w:cs="Arial"/>
                <w:sz w:val="18"/>
                <w:szCs w:val="18"/>
              </w:rPr>
              <w:t>December 2021</w:t>
            </w:r>
          </w:p>
          <w:p w:rsidR="00FA2F5C" w:rsidRDefault="00FA2F5C" w:rsidP="005A60E8">
            <w:pPr>
              <w:rPr>
                <w:rFonts w:ascii="Arial" w:hAnsi="Arial" w:cs="Arial"/>
                <w:sz w:val="18"/>
                <w:szCs w:val="18"/>
              </w:rPr>
            </w:pPr>
            <w:r>
              <w:rPr>
                <w:rFonts w:ascii="Arial" w:hAnsi="Arial" w:cs="Arial"/>
                <w:sz w:val="18"/>
                <w:szCs w:val="18"/>
              </w:rPr>
              <w:t>March 2022</w:t>
            </w:r>
          </w:p>
        </w:tc>
      </w:tr>
      <w:tr w:rsidR="005A60E8" w:rsidRPr="00EB3850" w:rsidTr="005F4AD8">
        <w:trPr>
          <w:trHeight w:val="488"/>
        </w:trPr>
        <w:tc>
          <w:tcPr>
            <w:tcW w:w="1419" w:type="dxa"/>
            <w:tcMar>
              <w:top w:w="57" w:type="dxa"/>
              <w:bottom w:w="57" w:type="dxa"/>
            </w:tcMar>
          </w:tcPr>
          <w:p w:rsidR="005A60E8" w:rsidRDefault="005A60E8" w:rsidP="005A60E8">
            <w:pPr>
              <w:rPr>
                <w:rFonts w:ascii="Arial" w:hAnsi="Arial" w:cs="Arial"/>
                <w:sz w:val="18"/>
                <w:szCs w:val="18"/>
              </w:rPr>
            </w:pPr>
            <w:r>
              <w:rPr>
                <w:rFonts w:ascii="Arial" w:hAnsi="Arial" w:cs="Arial"/>
                <w:sz w:val="18"/>
                <w:szCs w:val="18"/>
              </w:rPr>
              <w:t xml:space="preserve">Extra-Curricular activities provided </w:t>
            </w:r>
          </w:p>
          <w:p w:rsidR="00C064C6" w:rsidRPr="00F01A5F" w:rsidRDefault="00C064C6" w:rsidP="005A60E8">
            <w:pPr>
              <w:rPr>
                <w:rFonts w:ascii="Arial" w:hAnsi="Arial" w:cs="Arial"/>
                <w:sz w:val="18"/>
                <w:szCs w:val="18"/>
              </w:rPr>
            </w:pPr>
            <w:r w:rsidRPr="00304BE2">
              <w:rPr>
                <w:rFonts w:ascii="Arial" w:hAnsi="Arial" w:cs="Arial"/>
                <w:sz w:val="18"/>
                <w:szCs w:val="18"/>
              </w:rPr>
              <w:t>£</w:t>
            </w:r>
            <w:r w:rsidR="005F4AD8">
              <w:rPr>
                <w:rFonts w:ascii="Arial" w:hAnsi="Arial" w:cs="Arial"/>
                <w:sz w:val="18"/>
                <w:szCs w:val="18"/>
              </w:rPr>
              <w:t>2500</w:t>
            </w:r>
          </w:p>
        </w:tc>
        <w:tc>
          <w:tcPr>
            <w:tcW w:w="4394" w:type="dxa"/>
            <w:tcMar>
              <w:top w:w="57" w:type="dxa"/>
              <w:bottom w:w="57" w:type="dxa"/>
            </w:tcMar>
          </w:tcPr>
          <w:p w:rsidR="005A60E8" w:rsidRDefault="005A60E8" w:rsidP="005A60E8">
            <w:pPr>
              <w:rPr>
                <w:rFonts w:ascii="Arial" w:hAnsi="Arial" w:cs="Arial"/>
                <w:sz w:val="18"/>
                <w:szCs w:val="18"/>
              </w:rPr>
            </w:pPr>
            <w:r>
              <w:rPr>
                <w:rFonts w:ascii="Arial" w:hAnsi="Arial" w:cs="Arial"/>
                <w:sz w:val="18"/>
                <w:szCs w:val="18"/>
              </w:rPr>
              <w:t>Children are given a rich variety of opportunities for music, sport and extra-curricular activities.</w:t>
            </w:r>
          </w:p>
          <w:p w:rsidR="005A60E8" w:rsidRDefault="005A60E8" w:rsidP="005A60E8">
            <w:pPr>
              <w:rPr>
                <w:rFonts w:ascii="Arial" w:hAnsi="Arial" w:cs="Arial"/>
                <w:sz w:val="18"/>
                <w:szCs w:val="18"/>
              </w:rPr>
            </w:pPr>
          </w:p>
          <w:p w:rsidR="005A60E8" w:rsidRPr="00F01A5F" w:rsidRDefault="005A60E8" w:rsidP="005A60E8">
            <w:pPr>
              <w:rPr>
                <w:rFonts w:ascii="Arial" w:hAnsi="Arial" w:cs="Arial"/>
                <w:sz w:val="18"/>
                <w:szCs w:val="18"/>
              </w:rPr>
            </w:pPr>
            <w:r>
              <w:rPr>
                <w:rFonts w:ascii="Arial" w:hAnsi="Arial" w:cs="Arial"/>
                <w:sz w:val="18"/>
                <w:szCs w:val="18"/>
              </w:rPr>
              <w:t xml:space="preserve">Pupils to attend school residential excursions.   </w:t>
            </w:r>
          </w:p>
        </w:tc>
        <w:tc>
          <w:tcPr>
            <w:tcW w:w="2551" w:type="dxa"/>
            <w:tcMar>
              <w:top w:w="57" w:type="dxa"/>
              <w:bottom w:w="57" w:type="dxa"/>
            </w:tcMar>
          </w:tcPr>
          <w:p w:rsidR="005A60E8" w:rsidRPr="00F01A5F" w:rsidRDefault="00A2256F" w:rsidP="005A60E8">
            <w:pPr>
              <w:rPr>
                <w:rFonts w:ascii="Arial" w:hAnsi="Arial" w:cs="Arial"/>
                <w:sz w:val="18"/>
                <w:szCs w:val="18"/>
              </w:rPr>
            </w:pPr>
            <w:r>
              <w:rPr>
                <w:rFonts w:ascii="Arial" w:hAnsi="Arial" w:cs="Arial"/>
                <w:sz w:val="18"/>
                <w:szCs w:val="18"/>
              </w:rPr>
              <w:t xml:space="preserve">All children are provided rich life experiences to aid classroom learning and support emotional development. </w:t>
            </w:r>
          </w:p>
        </w:tc>
        <w:tc>
          <w:tcPr>
            <w:tcW w:w="4253" w:type="dxa"/>
            <w:tcMar>
              <w:top w:w="57" w:type="dxa"/>
              <w:bottom w:w="57" w:type="dxa"/>
            </w:tcMar>
          </w:tcPr>
          <w:p w:rsidR="007554D8" w:rsidRPr="007554D8" w:rsidRDefault="007554D8" w:rsidP="007554D8">
            <w:pPr>
              <w:rPr>
                <w:rFonts w:ascii="Arial" w:hAnsi="Arial" w:cs="Arial"/>
                <w:sz w:val="18"/>
                <w:szCs w:val="18"/>
              </w:rPr>
            </w:pPr>
            <w:r w:rsidRPr="007554D8">
              <w:rPr>
                <w:rFonts w:ascii="Arial" w:hAnsi="Arial" w:cs="Arial"/>
                <w:sz w:val="18"/>
                <w:szCs w:val="18"/>
              </w:rPr>
              <w:t>Priority given to Pupil Premium children.</w:t>
            </w:r>
          </w:p>
          <w:p w:rsidR="007554D8" w:rsidRDefault="007554D8" w:rsidP="005A60E8">
            <w:pPr>
              <w:rPr>
                <w:rFonts w:ascii="Arial" w:hAnsi="Arial" w:cs="Arial"/>
                <w:sz w:val="18"/>
                <w:szCs w:val="18"/>
              </w:rPr>
            </w:pPr>
          </w:p>
          <w:p w:rsidR="00C064C6" w:rsidRDefault="005A60E8" w:rsidP="005A60E8">
            <w:pPr>
              <w:rPr>
                <w:rFonts w:ascii="Arial" w:hAnsi="Arial" w:cs="Arial"/>
                <w:sz w:val="18"/>
                <w:szCs w:val="18"/>
              </w:rPr>
            </w:pPr>
            <w:r>
              <w:rPr>
                <w:rFonts w:ascii="Arial" w:hAnsi="Arial" w:cs="Arial"/>
                <w:sz w:val="18"/>
                <w:szCs w:val="18"/>
              </w:rPr>
              <w:t>Monitor levels of attendance of Pupil Premium children</w:t>
            </w:r>
            <w:r w:rsidR="00C064C6">
              <w:rPr>
                <w:rFonts w:ascii="Arial" w:hAnsi="Arial" w:cs="Arial"/>
                <w:sz w:val="18"/>
                <w:szCs w:val="18"/>
              </w:rPr>
              <w:t xml:space="preserve"> at extra-curricular activities</w:t>
            </w:r>
            <w:r w:rsidR="007554D8">
              <w:rPr>
                <w:rFonts w:ascii="Arial" w:hAnsi="Arial" w:cs="Arial"/>
                <w:sz w:val="18"/>
                <w:szCs w:val="18"/>
              </w:rPr>
              <w:t xml:space="preserve"> to ensure they are c</w:t>
            </w:r>
            <w:r w:rsidR="00C064C6">
              <w:rPr>
                <w:rFonts w:ascii="Arial" w:hAnsi="Arial" w:cs="Arial"/>
                <w:sz w:val="18"/>
                <w:szCs w:val="18"/>
              </w:rPr>
              <w:t>onsist</w:t>
            </w:r>
            <w:r w:rsidR="007554D8">
              <w:rPr>
                <w:rFonts w:ascii="Arial" w:hAnsi="Arial" w:cs="Arial"/>
                <w:sz w:val="18"/>
                <w:szCs w:val="18"/>
              </w:rPr>
              <w:t>ently high.</w:t>
            </w:r>
          </w:p>
          <w:p w:rsidR="007554D8" w:rsidRDefault="007554D8" w:rsidP="005A60E8">
            <w:pPr>
              <w:rPr>
                <w:rFonts w:ascii="Arial" w:hAnsi="Arial" w:cs="Arial"/>
                <w:sz w:val="18"/>
                <w:szCs w:val="18"/>
              </w:rPr>
            </w:pPr>
          </w:p>
          <w:p w:rsidR="007554D8" w:rsidRDefault="007554D8" w:rsidP="005A60E8">
            <w:pPr>
              <w:rPr>
                <w:rFonts w:ascii="Arial" w:hAnsi="Arial" w:cs="Arial"/>
                <w:sz w:val="18"/>
                <w:szCs w:val="18"/>
              </w:rPr>
            </w:pPr>
            <w:r>
              <w:rPr>
                <w:rFonts w:ascii="Arial" w:hAnsi="Arial" w:cs="Arial"/>
                <w:sz w:val="18"/>
                <w:szCs w:val="18"/>
              </w:rPr>
              <w:t>Parental engagement.</w:t>
            </w:r>
          </w:p>
          <w:p w:rsidR="00C064C6" w:rsidRDefault="00C064C6" w:rsidP="005A60E8">
            <w:pPr>
              <w:rPr>
                <w:rFonts w:ascii="Arial" w:hAnsi="Arial" w:cs="Arial"/>
                <w:sz w:val="18"/>
                <w:szCs w:val="18"/>
              </w:rPr>
            </w:pPr>
          </w:p>
          <w:p w:rsidR="005A60E8" w:rsidRPr="00F01A5F" w:rsidRDefault="00C064C6" w:rsidP="005A60E8">
            <w:pPr>
              <w:rPr>
                <w:rFonts w:ascii="Arial" w:hAnsi="Arial" w:cs="Arial"/>
                <w:sz w:val="18"/>
                <w:szCs w:val="18"/>
              </w:rPr>
            </w:pPr>
            <w:r>
              <w:rPr>
                <w:rFonts w:ascii="Arial" w:hAnsi="Arial" w:cs="Arial"/>
                <w:sz w:val="18"/>
                <w:szCs w:val="18"/>
              </w:rPr>
              <w:t xml:space="preserve">Pupil voice questionnaire. </w:t>
            </w:r>
          </w:p>
        </w:tc>
        <w:tc>
          <w:tcPr>
            <w:tcW w:w="709" w:type="dxa"/>
          </w:tcPr>
          <w:p w:rsidR="005A60E8" w:rsidRPr="00F01A5F" w:rsidRDefault="005A60E8" w:rsidP="005A60E8">
            <w:pPr>
              <w:rPr>
                <w:rFonts w:ascii="Arial" w:hAnsi="Arial" w:cs="Arial"/>
                <w:sz w:val="18"/>
                <w:szCs w:val="18"/>
              </w:rPr>
            </w:pPr>
            <w:r>
              <w:rPr>
                <w:rFonts w:ascii="Arial" w:hAnsi="Arial" w:cs="Arial"/>
                <w:sz w:val="18"/>
                <w:szCs w:val="18"/>
              </w:rPr>
              <w:t>GS</w:t>
            </w:r>
          </w:p>
        </w:tc>
        <w:tc>
          <w:tcPr>
            <w:tcW w:w="2097" w:type="dxa"/>
          </w:tcPr>
          <w:p w:rsidR="005A60E8" w:rsidRDefault="00C064C6" w:rsidP="005A60E8">
            <w:pPr>
              <w:rPr>
                <w:rFonts w:ascii="Arial" w:hAnsi="Arial" w:cs="Arial"/>
                <w:sz w:val="18"/>
                <w:szCs w:val="18"/>
              </w:rPr>
            </w:pPr>
            <w:r>
              <w:rPr>
                <w:rFonts w:ascii="Arial" w:hAnsi="Arial" w:cs="Arial"/>
                <w:sz w:val="18"/>
                <w:szCs w:val="18"/>
              </w:rPr>
              <w:t>December 2021</w:t>
            </w:r>
          </w:p>
          <w:p w:rsidR="00C064C6" w:rsidRPr="00F01A5F" w:rsidRDefault="00C064C6" w:rsidP="005A60E8">
            <w:pPr>
              <w:rPr>
                <w:rFonts w:ascii="Arial" w:hAnsi="Arial" w:cs="Arial"/>
                <w:sz w:val="18"/>
                <w:szCs w:val="18"/>
              </w:rPr>
            </w:pPr>
            <w:r>
              <w:rPr>
                <w:rFonts w:ascii="Arial" w:hAnsi="Arial" w:cs="Arial"/>
                <w:sz w:val="18"/>
                <w:szCs w:val="18"/>
              </w:rPr>
              <w:t>March 2022</w:t>
            </w:r>
          </w:p>
        </w:tc>
      </w:tr>
      <w:tr w:rsidR="005A60E8" w:rsidRPr="002D3366" w:rsidTr="00C264CC">
        <w:trPr>
          <w:trHeight w:val="301"/>
        </w:trPr>
        <w:tc>
          <w:tcPr>
            <w:tcW w:w="1419" w:type="dxa"/>
            <w:tcMar>
              <w:top w:w="57" w:type="dxa"/>
              <w:bottom w:w="57" w:type="dxa"/>
            </w:tcMar>
          </w:tcPr>
          <w:p w:rsidR="005A60E8" w:rsidRDefault="005A60E8" w:rsidP="005A60E8">
            <w:pPr>
              <w:rPr>
                <w:rFonts w:ascii="Arial" w:hAnsi="Arial" w:cs="Arial"/>
                <w:sz w:val="18"/>
                <w:szCs w:val="18"/>
              </w:rPr>
            </w:pPr>
            <w:r>
              <w:rPr>
                <w:rFonts w:ascii="Arial" w:hAnsi="Arial" w:cs="Arial"/>
                <w:sz w:val="18"/>
                <w:szCs w:val="18"/>
              </w:rPr>
              <w:t xml:space="preserve">School Uniform </w:t>
            </w:r>
            <w:r w:rsidR="00C064C6">
              <w:rPr>
                <w:rFonts w:ascii="Arial" w:hAnsi="Arial" w:cs="Arial"/>
                <w:sz w:val="18"/>
                <w:szCs w:val="18"/>
              </w:rPr>
              <w:t>and resources</w:t>
            </w:r>
          </w:p>
          <w:p w:rsidR="00C064C6" w:rsidRDefault="00C064C6" w:rsidP="005A60E8">
            <w:pPr>
              <w:rPr>
                <w:rFonts w:ascii="Arial" w:hAnsi="Arial" w:cs="Arial"/>
                <w:sz w:val="18"/>
                <w:szCs w:val="18"/>
              </w:rPr>
            </w:pPr>
            <w:r w:rsidRPr="00304BE2">
              <w:rPr>
                <w:rFonts w:ascii="Arial" w:hAnsi="Arial" w:cs="Arial"/>
                <w:sz w:val="18"/>
                <w:szCs w:val="18"/>
              </w:rPr>
              <w:t>£</w:t>
            </w:r>
            <w:r w:rsidR="00DC71D3" w:rsidRPr="00304BE2">
              <w:rPr>
                <w:rFonts w:ascii="Arial" w:hAnsi="Arial" w:cs="Arial"/>
                <w:sz w:val="18"/>
                <w:szCs w:val="18"/>
              </w:rPr>
              <w:t>505</w:t>
            </w:r>
          </w:p>
          <w:p w:rsidR="00C064C6" w:rsidRPr="00F01A5F" w:rsidRDefault="00C064C6" w:rsidP="005A60E8">
            <w:pPr>
              <w:rPr>
                <w:rFonts w:ascii="Arial" w:hAnsi="Arial" w:cs="Arial"/>
                <w:sz w:val="18"/>
                <w:szCs w:val="18"/>
              </w:rPr>
            </w:pPr>
          </w:p>
        </w:tc>
        <w:tc>
          <w:tcPr>
            <w:tcW w:w="4394" w:type="dxa"/>
            <w:tcMar>
              <w:top w:w="57" w:type="dxa"/>
              <w:bottom w:w="57" w:type="dxa"/>
            </w:tcMar>
          </w:tcPr>
          <w:p w:rsidR="005A60E8" w:rsidRDefault="005A60E8" w:rsidP="005A60E8">
            <w:pPr>
              <w:rPr>
                <w:rFonts w:ascii="Arial" w:hAnsi="Arial" w:cs="Arial"/>
                <w:sz w:val="18"/>
                <w:szCs w:val="18"/>
              </w:rPr>
            </w:pPr>
            <w:r>
              <w:rPr>
                <w:rFonts w:ascii="Arial" w:hAnsi="Arial" w:cs="Arial"/>
                <w:sz w:val="18"/>
                <w:szCs w:val="18"/>
              </w:rPr>
              <w:t xml:space="preserve">Children have correct school uniform. </w:t>
            </w:r>
          </w:p>
          <w:p w:rsidR="00C264CC" w:rsidRDefault="00C264CC" w:rsidP="005A60E8">
            <w:pPr>
              <w:rPr>
                <w:rFonts w:ascii="Arial" w:hAnsi="Arial" w:cs="Arial"/>
                <w:sz w:val="18"/>
                <w:szCs w:val="18"/>
              </w:rPr>
            </w:pPr>
          </w:p>
          <w:p w:rsidR="00C264CC" w:rsidRPr="00F01A5F" w:rsidRDefault="00C264CC" w:rsidP="005A60E8">
            <w:pPr>
              <w:rPr>
                <w:rFonts w:ascii="Arial" w:hAnsi="Arial" w:cs="Arial"/>
                <w:sz w:val="18"/>
                <w:szCs w:val="18"/>
              </w:rPr>
            </w:pPr>
            <w:r>
              <w:rPr>
                <w:rFonts w:ascii="Arial" w:hAnsi="Arial" w:cs="Arial"/>
                <w:sz w:val="18"/>
                <w:szCs w:val="18"/>
              </w:rPr>
              <w:t>All children adhere to the school’s uniform policy.</w:t>
            </w:r>
          </w:p>
        </w:tc>
        <w:tc>
          <w:tcPr>
            <w:tcW w:w="2551" w:type="dxa"/>
            <w:tcMar>
              <w:top w:w="57" w:type="dxa"/>
              <w:bottom w:w="57" w:type="dxa"/>
            </w:tcMar>
          </w:tcPr>
          <w:p w:rsidR="005A60E8" w:rsidRPr="00F01A5F" w:rsidRDefault="00E5212F" w:rsidP="005A60E8">
            <w:pPr>
              <w:rPr>
                <w:rFonts w:ascii="Arial" w:hAnsi="Arial" w:cs="Arial"/>
                <w:sz w:val="18"/>
                <w:szCs w:val="18"/>
              </w:rPr>
            </w:pPr>
            <w:r>
              <w:rPr>
                <w:rFonts w:ascii="Arial" w:hAnsi="Arial" w:cs="Arial"/>
                <w:sz w:val="18"/>
                <w:szCs w:val="18"/>
              </w:rPr>
              <w:t xml:space="preserve">Children feel fully included in school life and are not seen to be visibly disadvantaged to their peers. </w:t>
            </w:r>
          </w:p>
        </w:tc>
        <w:tc>
          <w:tcPr>
            <w:tcW w:w="4253" w:type="dxa"/>
            <w:tcMar>
              <w:top w:w="57" w:type="dxa"/>
              <w:bottom w:w="57" w:type="dxa"/>
            </w:tcMar>
          </w:tcPr>
          <w:p w:rsidR="005A60E8" w:rsidRDefault="00E5212F" w:rsidP="005A60E8">
            <w:pPr>
              <w:rPr>
                <w:rFonts w:ascii="Arial" w:hAnsi="Arial" w:cs="Arial"/>
                <w:sz w:val="18"/>
                <w:szCs w:val="18"/>
              </w:rPr>
            </w:pPr>
            <w:r>
              <w:rPr>
                <w:rFonts w:ascii="Arial" w:hAnsi="Arial" w:cs="Arial"/>
                <w:sz w:val="18"/>
                <w:szCs w:val="18"/>
              </w:rPr>
              <w:t>Ongoing monitoring of school uniform.</w:t>
            </w:r>
          </w:p>
          <w:p w:rsidR="00A2256F" w:rsidRDefault="00A2256F" w:rsidP="005A60E8">
            <w:pPr>
              <w:rPr>
                <w:rFonts w:ascii="Arial" w:hAnsi="Arial" w:cs="Arial"/>
                <w:sz w:val="18"/>
                <w:szCs w:val="18"/>
              </w:rPr>
            </w:pPr>
          </w:p>
          <w:p w:rsidR="00A2256F" w:rsidRPr="00F01A5F" w:rsidRDefault="00A2256F" w:rsidP="005A60E8">
            <w:pPr>
              <w:rPr>
                <w:rFonts w:ascii="Arial" w:hAnsi="Arial" w:cs="Arial"/>
                <w:sz w:val="18"/>
                <w:szCs w:val="18"/>
              </w:rPr>
            </w:pPr>
            <w:r>
              <w:rPr>
                <w:rFonts w:ascii="Arial" w:hAnsi="Arial" w:cs="Arial"/>
                <w:sz w:val="18"/>
                <w:szCs w:val="18"/>
              </w:rPr>
              <w:t xml:space="preserve">Regular family engagement. </w:t>
            </w:r>
          </w:p>
        </w:tc>
        <w:tc>
          <w:tcPr>
            <w:tcW w:w="709" w:type="dxa"/>
          </w:tcPr>
          <w:p w:rsidR="005A60E8" w:rsidRPr="00F01A5F" w:rsidRDefault="00C064C6" w:rsidP="005A60E8">
            <w:pPr>
              <w:rPr>
                <w:rFonts w:ascii="Arial" w:hAnsi="Arial" w:cs="Arial"/>
                <w:sz w:val="18"/>
                <w:szCs w:val="18"/>
              </w:rPr>
            </w:pPr>
            <w:r>
              <w:rPr>
                <w:rFonts w:ascii="Arial" w:hAnsi="Arial" w:cs="Arial"/>
                <w:sz w:val="18"/>
                <w:szCs w:val="18"/>
              </w:rPr>
              <w:t>HT</w:t>
            </w:r>
          </w:p>
        </w:tc>
        <w:tc>
          <w:tcPr>
            <w:tcW w:w="2097" w:type="dxa"/>
          </w:tcPr>
          <w:p w:rsidR="005A60E8" w:rsidRDefault="00C064C6" w:rsidP="005A60E8">
            <w:pPr>
              <w:rPr>
                <w:rFonts w:ascii="Arial" w:hAnsi="Arial" w:cs="Arial"/>
                <w:sz w:val="18"/>
                <w:szCs w:val="18"/>
              </w:rPr>
            </w:pPr>
            <w:r>
              <w:rPr>
                <w:rFonts w:ascii="Arial" w:hAnsi="Arial" w:cs="Arial"/>
                <w:sz w:val="18"/>
                <w:szCs w:val="18"/>
              </w:rPr>
              <w:t>December 2021</w:t>
            </w:r>
          </w:p>
          <w:p w:rsidR="00C064C6" w:rsidRPr="00F01A5F" w:rsidRDefault="00C064C6" w:rsidP="005A60E8">
            <w:pPr>
              <w:rPr>
                <w:rFonts w:ascii="Arial" w:hAnsi="Arial" w:cs="Arial"/>
                <w:sz w:val="18"/>
                <w:szCs w:val="18"/>
              </w:rPr>
            </w:pPr>
            <w:r>
              <w:rPr>
                <w:rFonts w:ascii="Arial" w:hAnsi="Arial" w:cs="Arial"/>
                <w:sz w:val="18"/>
                <w:szCs w:val="18"/>
              </w:rPr>
              <w:t>July 2022</w:t>
            </w:r>
          </w:p>
        </w:tc>
      </w:tr>
      <w:tr w:rsidR="005A60E8" w:rsidRPr="002D3366" w:rsidTr="00C264CC">
        <w:trPr>
          <w:trHeight w:val="301"/>
        </w:trPr>
        <w:tc>
          <w:tcPr>
            <w:tcW w:w="1419" w:type="dxa"/>
            <w:tcMar>
              <w:top w:w="57" w:type="dxa"/>
              <w:bottom w:w="57" w:type="dxa"/>
            </w:tcMar>
          </w:tcPr>
          <w:p w:rsidR="005A60E8" w:rsidRDefault="005A60E8" w:rsidP="005A60E8">
            <w:pPr>
              <w:rPr>
                <w:rFonts w:ascii="Arial" w:hAnsi="Arial" w:cs="Arial"/>
                <w:sz w:val="18"/>
                <w:szCs w:val="18"/>
              </w:rPr>
            </w:pPr>
            <w:r>
              <w:rPr>
                <w:rFonts w:ascii="Arial" w:hAnsi="Arial" w:cs="Arial"/>
                <w:sz w:val="18"/>
                <w:szCs w:val="18"/>
              </w:rPr>
              <w:t>Morning Club</w:t>
            </w:r>
          </w:p>
          <w:p w:rsidR="00C064C6" w:rsidRDefault="00C064C6" w:rsidP="005A60E8">
            <w:pPr>
              <w:rPr>
                <w:rFonts w:ascii="Arial" w:hAnsi="Arial" w:cs="Arial"/>
                <w:sz w:val="18"/>
                <w:szCs w:val="18"/>
              </w:rPr>
            </w:pPr>
            <w:r w:rsidRPr="00304BE2">
              <w:rPr>
                <w:rFonts w:ascii="Arial" w:hAnsi="Arial" w:cs="Arial"/>
                <w:sz w:val="18"/>
                <w:szCs w:val="18"/>
              </w:rPr>
              <w:t>£</w:t>
            </w:r>
            <w:r w:rsidR="00DC71D3" w:rsidRPr="00304BE2">
              <w:rPr>
                <w:rFonts w:ascii="Arial" w:hAnsi="Arial" w:cs="Arial"/>
                <w:sz w:val="18"/>
                <w:szCs w:val="18"/>
              </w:rPr>
              <w:t>199</w:t>
            </w:r>
          </w:p>
          <w:p w:rsidR="00C064C6" w:rsidRPr="00F01A5F" w:rsidRDefault="00C064C6" w:rsidP="005A60E8">
            <w:pPr>
              <w:rPr>
                <w:rFonts w:ascii="Arial" w:hAnsi="Arial" w:cs="Arial"/>
                <w:sz w:val="18"/>
                <w:szCs w:val="18"/>
              </w:rPr>
            </w:pPr>
          </w:p>
        </w:tc>
        <w:tc>
          <w:tcPr>
            <w:tcW w:w="4394" w:type="dxa"/>
            <w:tcMar>
              <w:top w:w="57" w:type="dxa"/>
              <w:bottom w:w="57" w:type="dxa"/>
            </w:tcMar>
          </w:tcPr>
          <w:p w:rsidR="005A60E8" w:rsidRPr="00F01A5F" w:rsidRDefault="005A60E8" w:rsidP="005A60E8">
            <w:pPr>
              <w:rPr>
                <w:rFonts w:ascii="Arial" w:hAnsi="Arial" w:cs="Arial"/>
                <w:sz w:val="18"/>
                <w:szCs w:val="18"/>
              </w:rPr>
            </w:pPr>
            <w:r>
              <w:rPr>
                <w:rFonts w:ascii="Arial" w:hAnsi="Arial" w:cs="Arial"/>
                <w:sz w:val="18"/>
                <w:szCs w:val="18"/>
              </w:rPr>
              <w:t xml:space="preserve">Children attend morning club improving attendance and punctuality. </w:t>
            </w:r>
          </w:p>
        </w:tc>
        <w:tc>
          <w:tcPr>
            <w:tcW w:w="2551" w:type="dxa"/>
            <w:tcMar>
              <w:top w:w="57" w:type="dxa"/>
              <w:bottom w:w="57" w:type="dxa"/>
            </w:tcMar>
          </w:tcPr>
          <w:p w:rsidR="005A60E8" w:rsidRPr="00F01A5F" w:rsidRDefault="00E5212F" w:rsidP="005A60E8">
            <w:pPr>
              <w:rPr>
                <w:rFonts w:ascii="Arial" w:hAnsi="Arial" w:cs="Arial"/>
                <w:sz w:val="18"/>
                <w:szCs w:val="18"/>
              </w:rPr>
            </w:pPr>
            <w:r>
              <w:rPr>
                <w:rFonts w:ascii="Arial" w:hAnsi="Arial" w:cs="Arial"/>
                <w:sz w:val="18"/>
                <w:szCs w:val="18"/>
              </w:rPr>
              <w:t xml:space="preserve">Children arrive to school </w:t>
            </w:r>
            <w:r w:rsidR="00A2256F">
              <w:rPr>
                <w:rFonts w:ascii="Arial" w:hAnsi="Arial" w:cs="Arial"/>
                <w:sz w:val="18"/>
                <w:szCs w:val="18"/>
              </w:rPr>
              <w:t xml:space="preserve">punctually. </w:t>
            </w:r>
          </w:p>
        </w:tc>
        <w:tc>
          <w:tcPr>
            <w:tcW w:w="4253" w:type="dxa"/>
            <w:tcMar>
              <w:top w:w="57" w:type="dxa"/>
              <w:bottom w:w="57" w:type="dxa"/>
            </w:tcMar>
          </w:tcPr>
          <w:p w:rsidR="005A60E8" w:rsidRDefault="00FA2F5C" w:rsidP="005A60E8">
            <w:pPr>
              <w:rPr>
                <w:rFonts w:ascii="Arial" w:hAnsi="Arial" w:cs="Arial"/>
                <w:sz w:val="18"/>
                <w:szCs w:val="18"/>
              </w:rPr>
            </w:pPr>
            <w:r>
              <w:rPr>
                <w:rFonts w:ascii="Arial" w:hAnsi="Arial" w:cs="Arial"/>
                <w:sz w:val="18"/>
                <w:szCs w:val="18"/>
              </w:rPr>
              <w:t xml:space="preserve">Attendance analysis. </w:t>
            </w:r>
          </w:p>
          <w:p w:rsidR="00FA2F5C" w:rsidRDefault="00FA2F5C" w:rsidP="005A60E8">
            <w:pPr>
              <w:rPr>
                <w:rFonts w:ascii="Arial" w:hAnsi="Arial" w:cs="Arial"/>
                <w:sz w:val="18"/>
                <w:szCs w:val="18"/>
              </w:rPr>
            </w:pPr>
          </w:p>
          <w:p w:rsidR="00FA2F5C" w:rsidRPr="00F01A5F" w:rsidRDefault="00FA2F5C" w:rsidP="005A60E8">
            <w:pPr>
              <w:rPr>
                <w:rFonts w:ascii="Arial" w:hAnsi="Arial" w:cs="Arial"/>
                <w:sz w:val="18"/>
                <w:szCs w:val="18"/>
              </w:rPr>
            </w:pPr>
            <w:r>
              <w:rPr>
                <w:rFonts w:ascii="Arial" w:hAnsi="Arial" w:cs="Arial"/>
                <w:sz w:val="18"/>
                <w:szCs w:val="18"/>
              </w:rPr>
              <w:t>Parental engagement.</w:t>
            </w:r>
          </w:p>
        </w:tc>
        <w:tc>
          <w:tcPr>
            <w:tcW w:w="709" w:type="dxa"/>
          </w:tcPr>
          <w:p w:rsidR="005A60E8" w:rsidRPr="00F01A5F" w:rsidRDefault="00C064C6" w:rsidP="005A60E8">
            <w:pPr>
              <w:rPr>
                <w:rFonts w:ascii="Arial" w:hAnsi="Arial" w:cs="Arial"/>
                <w:sz w:val="18"/>
                <w:szCs w:val="18"/>
              </w:rPr>
            </w:pPr>
            <w:r>
              <w:rPr>
                <w:rFonts w:ascii="Arial" w:hAnsi="Arial" w:cs="Arial"/>
                <w:sz w:val="18"/>
                <w:szCs w:val="18"/>
              </w:rPr>
              <w:t>GS</w:t>
            </w:r>
          </w:p>
        </w:tc>
        <w:tc>
          <w:tcPr>
            <w:tcW w:w="2097" w:type="dxa"/>
          </w:tcPr>
          <w:p w:rsidR="00C064C6" w:rsidRDefault="00C064C6" w:rsidP="00C064C6">
            <w:pPr>
              <w:rPr>
                <w:rFonts w:ascii="Arial" w:hAnsi="Arial" w:cs="Arial"/>
                <w:sz w:val="18"/>
                <w:szCs w:val="18"/>
              </w:rPr>
            </w:pPr>
            <w:r>
              <w:rPr>
                <w:rFonts w:ascii="Arial" w:hAnsi="Arial" w:cs="Arial"/>
                <w:sz w:val="18"/>
                <w:szCs w:val="18"/>
              </w:rPr>
              <w:t>December 2021</w:t>
            </w:r>
          </w:p>
          <w:p w:rsidR="005A60E8" w:rsidRPr="00F01A5F" w:rsidRDefault="00C064C6" w:rsidP="00C064C6">
            <w:pPr>
              <w:rPr>
                <w:rFonts w:ascii="Arial" w:hAnsi="Arial" w:cs="Arial"/>
                <w:sz w:val="18"/>
                <w:szCs w:val="18"/>
              </w:rPr>
            </w:pPr>
            <w:r>
              <w:rPr>
                <w:rFonts w:ascii="Arial" w:hAnsi="Arial" w:cs="Arial"/>
                <w:sz w:val="18"/>
                <w:szCs w:val="18"/>
              </w:rPr>
              <w:t>July 2022</w:t>
            </w:r>
          </w:p>
        </w:tc>
      </w:tr>
      <w:tr w:rsidR="005A60E8" w:rsidRPr="002D3366" w:rsidTr="00C264CC">
        <w:trPr>
          <w:trHeight w:val="301"/>
        </w:trPr>
        <w:tc>
          <w:tcPr>
            <w:tcW w:w="1419" w:type="dxa"/>
            <w:tcMar>
              <w:top w:w="57" w:type="dxa"/>
              <w:bottom w:w="57" w:type="dxa"/>
            </w:tcMar>
          </w:tcPr>
          <w:p w:rsidR="00C064C6" w:rsidRDefault="005A60E8" w:rsidP="005A60E8">
            <w:pPr>
              <w:rPr>
                <w:rFonts w:ascii="Arial" w:hAnsi="Arial" w:cs="Arial"/>
                <w:sz w:val="18"/>
                <w:szCs w:val="18"/>
              </w:rPr>
            </w:pPr>
            <w:r>
              <w:rPr>
                <w:rFonts w:ascii="Arial" w:hAnsi="Arial" w:cs="Arial"/>
                <w:sz w:val="18"/>
                <w:szCs w:val="18"/>
              </w:rPr>
              <w:t>Parent Workshops</w:t>
            </w:r>
          </w:p>
          <w:p w:rsidR="005A60E8" w:rsidRDefault="00C064C6" w:rsidP="005A60E8">
            <w:pPr>
              <w:rPr>
                <w:rFonts w:ascii="Arial" w:hAnsi="Arial" w:cs="Arial"/>
                <w:sz w:val="18"/>
                <w:szCs w:val="18"/>
              </w:rPr>
            </w:pPr>
            <w:r w:rsidRPr="00304BE2">
              <w:rPr>
                <w:rFonts w:ascii="Arial" w:hAnsi="Arial" w:cs="Arial"/>
                <w:sz w:val="18"/>
                <w:szCs w:val="18"/>
              </w:rPr>
              <w:t>£</w:t>
            </w:r>
            <w:r w:rsidR="00DC71D3" w:rsidRPr="00304BE2">
              <w:rPr>
                <w:rFonts w:ascii="Arial" w:hAnsi="Arial" w:cs="Arial"/>
                <w:sz w:val="18"/>
                <w:szCs w:val="18"/>
              </w:rPr>
              <w:t>NA</w:t>
            </w:r>
          </w:p>
          <w:p w:rsidR="00DC71D3" w:rsidRDefault="00DC71D3" w:rsidP="005A60E8">
            <w:pPr>
              <w:rPr>
                <w:rFonts w:ascii="Arial" w:hAnsi="Arial" w:cs="Arial"/>
                <w:sz w:val="18"/>
                <w:szCs w:val="18"/>
              </w:rPr>
            </w:pPr>
          </w:p>
          <w:p w:rsidR="00DC71D3" w:rsidRDefault="00DC71D3" w:rsidP="005A60E8">
            <w:pPr>
              <w:rPr>
                <w:rFonts w:ascii="Arial" w:hAnsi="Arial" w:cs="Arial"/>
                <w:sz w:val="18"/>
                <w:szCs w:val="18"/>
              </w:rPr>
            </w:pPr>
            <w:r>
              <w:rPr>
                <w:rFonts w:ascii="Arial" w:hAnsi="Arial" w:cs="Arial"/>
                <w:sz w:val="18"/>
                <w:szCs w:val="18"/>
              </w:rPr>
              <w:t xml:space="preserve">Parent Forums </w:t>
            </w:r>
          </w:p>
          <w:p w:rsidR="00DC71D3" w:rsidRPr="00F01A5F" w:rsidRDefault="00DC71D3" w:rsidP="005A60E8">
            <w:pPr>
              <w:rPr>
                <w:rFonts w:ascii="Arial" w:hAnsi="Arial" w:cs="Arial"/>
                <w:sz w:val="18"/>
                <w:szCs w:val="18"/>
              </w:rPr>
            </w:pPr>
            <w:r>
              <w:rPr>
                <w:rFonts w:ascii="Arial" w:hAnsi="Arial" w:cs="Arial"/>
                <w:sz w:val="18"/>
                <w:szCs w:val="18"/>
              </w:rPr>
              <w:t>£295.50</w:t>
            </w:r>
          </w:p>
        </w:tc>
        <w:tc>
          <w:tcPr>
            <w:tcW w:w="4394" w:type="dxa"/>
            <w:tcMar>
              <w:top w:w="57" w:type="dxa"/>
              <w:bottom w:w="57" w:type="dxa"/>
            </w:tcMar>
          </w:tcPr>
          <w:p w:rsidR="005A60E8" w:rsidRPr="00F01A5F" w:rsidRDefault="005A60E8" w:rsidP="005A60E8">
            <w:pPr>
              <w:rPr>
                <w:rFonts w:ascii="Arial" w:hAnsi="Arial" w:cs="Arial"/>
                <w:sz w:val="18"/>
                <w:szCs w:val="18"/>
              </w:rPr>
            </w:pPr>
            <w:r>
              <w:rPr>
                <w:rFonts w:ascii="Arial" w:hAnsi="Arial" w:cs="Arial"/>
                <w:sz w:val="18"/>
                <w:szCs w:val="18"/>
              </w:rPr>
              <w:t>The school communicates well with parents fully engaging them at all levels of school life maintaining positive relationships.</w:t>
            </w:r>
          </w:p>
        </w:tc>
        <w:tc>
          <w:tcPr>
            <w:tcW w:w="2551" w:type="dxa"/>
            <w:tcMar>
              <w:top w:w="57" w:type="dxa"/>
              <w:bottom w:w="57" w:type="dxa"/>
            </w:tcMar>
          </w:tcPr>
          <w:p w:rsidR="005A60E8" w:rsidRPr="00F01A5F" w:rsidRDefault="00DC71D3" w:rsidP="005A60E8">
            <w:pPr>
              <w:rPr>
                <w:rFonts w:ascii="Arial" w:hAnsi="Arial" w:cs="Arial"/>
                <w:sz w:val="18"/>
                <w:szCs w:val="18"/>
              </w:rPr>
            </w:pPr>
            <w:r>
              <w:rPr>
                <w:rFonts w:ascii="Arial" w:hAnsi="Arial" w:cs="Arial"/>
                <w:sz w:val="18"/>
                <w:szCs w:val="18"/>
              </w:rPr>
              <w:t>Parental Engagement EEF +4 Teaching and Learning Tool Kit</w:t>
            </w:r>
          </w:p>
        </w:tc>
        <w:tc>
          <w:tcPr>
            <w:tcW w:w="4253" w:type="dxa"/>
            <w:tcMar>
              <w:top w:w="57" w:type="dxa"/>
              <w:bottom w:w="57" w:type="dxa"/>
            </w:tcMar>
          </w:tcPr>
          <w:p w:rsidR="00FA2F5C" w:rsidRDefault="00FA2F5C" w:rsidP="005A60E8">
            <w:pPr>
              <w:rPr>
                <w:rFonts w:ascii="Arial" w:hAnsi="Arial" w:cs="Arial"/>
                <w:sz w:val="18"/>
                <w:szCs w:val="18"/>
              </w:rPr>
            </w:pPr>
            <w:r>
              <w:rPr>
                <w:rFonts w:ascii="Arial" w:hAnsi="Arial" w:cs="Arial"/>
                <w:sz w:val="18"/>
                <w:szCs w:val="18"/>
              </w:rPr>
              <w:t xml:space="preserve">Parental engagement. </w:t>
            </w:r>
          </w:p>
          <w:p w:rsidR="00FA2F5C" w:rsidRDefault="00FA2F5C" w:rsidP="005A60E8">
            <w:pPr>
              <w:rPr>
                <w:rFonts w:ascii="Arial" w:hAnsi="Arial" w:cs="Arial"/>
                <w:sz w:val="18"/>
                <w:szCs w:val="18"/>
              </w:rPr>
            </w:pPr>
          </w:p>
          <w:p w:rsidR="005A60E8" w:rsidRDefault="00C064C6" w:rsidP="005A60E8">
            <w:pPr>
              <w:rPr>
                <w:rFonts w:ascii="Arial" w:hAnsi="Arial" w:cs="Arial"/>
                <w:sz w:val="18"/>
                <w:szCs w:val="18"/>
              </w:rPr>
            </w:pPr>
            <w:r>
              <w:rPr>
                <w:rFonts w:ascii="Arial" w:hAnsi="Arial" w:cs="Arial"/>
                <w:sz w:val="18"/>
                <w:szCs w:val="18"/>
              </w:rPr>
              <w:t>Analysis and scrutiny of parent feedback.</w:t>
            </w:r>
          </w:p>
          <w:p w:rsidR="00C264CC" w:rsidRDefault="00C264CC" w:rsidP="005A60E8">
            <w:pPr>
              <w:rPr>
                <w:rFonts w:ascii="Arial" w:hAnsi="Arial" w:cs="Arial"/>
                <w:sz w:val="18"/>
                <w:szCs w:val="18"/>
              </w:rPr>
            </w:pPr>
          </w:p>
          <w:p w:rsidR="00C264CC" w:rsidRDefault="00C264CC" w:rsidP="005A60E8">
            <w:pPr>
              <w:rPr>
                <w:rFonts w:ascii="Arial" w:hAnsi="Arial" w:cs="Arial"/>
                <w:sz w:val="18"/>
                <w:szCs w:val="18"/>
              </w:rPr>
            </w:pPr>
            <w:r>
              <w:rPr>
                <w:rFonts w:ascii="Arial" w:hAnsi="Arial" w:cs="Arial"/>
                <w:sz w:val="18"/>
                <w:szCs w:val="18"/>
              </w:rPr>
              <w:t xml:space="preserve">Improving attendance at future meetings. </w:t>
            </w:r>
          </w:p>
          <w:p w:rsidR="00C264CC" w:rsidRPr="00F01A5F" w:rsidRDefault="00C264CC" w:rsidP="005A60E8">
            <w:pPr>
              <w:rPr>
                <w:rFonts w:ascii="Arial" w:hAnsi="Arial" w:cs="Arial"/>
                <w:sz w:val="18"/>
                <w:szCs w:val="18"/>
              </w:rPr>
            </w:pPr>
          </w:p>
        </w:tc>
        <w:tc>
          <w:tcPr>
            <w:tcW w:w="709" w:type="dxa"/>
          </w:tcPr>
          <w:p w:rsidR="005A60E8" w:rsidRPr="00F01A5F" w:rsidRDefault="00C064C6" w:rsidP="005A60E8">
            <w:pPr>
              <w:rPr>
                <w:rFonts w:ascii="Arial" w:hAnsi="Arial" w:cs="Arial"/>
                <w:sz w:val="18"/>
                <w:szCs w:val="18"/>
              </w:rPr>
            </w:pPr>
            <w:r>
              <w:rPr>
                <w:rFonts w:ascii="Arial" w:hAnsi="Arial" w:cs="Arial"/>
                <w:sz w:val="18"/>
                <w:szCs w:val="18"/>
              </w:rPr>
              <w:t>GS</w:t>
            </w:r>
          </w:p>
        </w:tc>
        <w:tc>
          <w:tcPr>
            <w:tcW w:w="2097" w:type="dxa"/>
          </w:tcPr>
          <w:p w:rsidR="00C064C6" w:rsidRDefault="00C064C6" w:rsidP="00C064C6">
            <w:pPr>
              <w:rPr>
                <w:rFonts w:ascii="Arial" w:hAnsi="Arial" w:cs="Arial"/>
                <w:sz w:val="18"/>
                <w:szCs w:val="18"/>
              </w:rPr>
            </w:pPr>
            <w:r>
              <w:rPr>
                <w:rFonts w:ascii="Arial" w:hAnsi="Arial" w:cs="Arial"/>
                <w:sz w:val="18"/>
                <w:szCs w:val="18"/>
              </w:rPr>
              <w:t>December 2021</w:t>
            </w:r>
          </w:p>
          <w:p w:rsidR="005A60E8" w:rsidRPr="00F01A5F" w:rsidRDefault="00C064C6" w:rsidP="00C064C6">
            <w:pPr>
              <w:rPr>
                <w:rFonts w:ascii="Arial" w:hAnsi="Arial" w:cs="Arial"/>
                <w:sz w:val="18"/>
                <w:szCs w:val="18"/>
              </w:rPr>
            </w:pPr>
            <w:r>
              <w:rPr>
                <w:rFonts w:ascii="Arial" w:hAnsi="Arial" w:cs="Arial"/>
                <w:sz w:val="18"/>
                <w:szCs w:val="18"/>
              </w:rPr>
              <w:t>July 2022</w:t>
            </w:r>
          </w:p>
        </w:tc>
      </w:tr>
      <w:tr w:rsidR="0021493E" w:rsidRPr="002D3366" w:rsidTr="00C264CC">
        <w:trPr>
          <w:trHeight w:val="301"/>
        </w:trPr>
        <w:tc>
          <w:tcPr>
            <w:tcW w:w="1419" w:type="dxa"/>
            <w:tcMar>
              <w:top w:w="57" w:type="dxa"/>
              <w:bottom w:w="57" w:type="dxa"/>
            </w:tcMar>
          </w:tcPr>
          <w:p w:rsidR="0021493E" w:rsidRDefault="005A60E8" w:rsidP="001E65E4">
            <w:pPr>
              <w:rPr>
                <w:rFonts w:ascii="Arial" w:hAnsi="Arial" w:cs="Arial"/>
                <w:sz w:val="18"/>
                <w:szCs w:val="18"/>
              </w:rPr>
            </w:pPr>
            <w:r>
              <w:rPr>
                <w:rFonts w:ascii="Arial" w:hAnsi="Arial" w:cs="Arial"/>
                <w:sz w:val="18"/>
                <w:szCs w:val="18"/>
              </w:rPr>
              <w:t>Home learning resources</w:t>
            </w:r>
          </w:p>
          <w:p w:rsidR="00C064C6" w:rsidRDefault="00C064C6" w:rsidP="001E65E4">
            <w:pPr>
              <w:rPr>
                <w:rFonts w:ascii="Arial" w:hAnsi="Arial" w:cs="Arial"/>
                <w:sz w:val="18"/>
                <w:szCs w:val="18"/>
              </w:rPr>
            </w:pPr>
            <w:r w:rsidRPr="00304BE2">
              <w:rPr>
                <w:rFonts w:ascii="Arial" w:hAnsi="Arial" w:cs="Arial"/>
                <w:sz w:val="18"/>
                <w:szCs w:val="18"/>
              </w:rPr>
              <w:t>£</w:t>
            </w:r>
            <w:r w:rsidR="00DC71D3" w:rsidRPr="00304BE2">
              <w:rPr>
                <w:rFonts w:ascii="Arial" w:hAnsi="Arial" w:cs="Arial"/>
                <w:sz w:val="18"/>
                <w:szCs w:val="18"/>
              </w:rPr>
              <w:t>200</w:t>
            </w:r>
          </w:p>
          <w:p w:rsidR="00C064C6" w:rsidRPr="00F01A5F" w:rsidRDefault="00C064C6" w:rsidP="001E65E4">
            <w:pPr>
              <w:rPr>
                <w:rFonts w:ascii="Arial" w:hAnsi="Arial" w:cs="Arial"/>
                <w:sz w:val="18"/>
                <w:szCs w:val="18"/>
              </w:rPr>
            </w:pPr>
          </w:p>
        </w:tc>
        <w:tc>
          <w:tcPr>
            <w:tcW w:w="4394" w:type="dxa"/>
            <w:tcMar>
              <w:top w:w="57" w:type="dxa"/>
              <w:bottom w:w="57" w:type="dxa"/>
            </w:tcMar>
          </w:tcPr>
          <w:p w:rsidR="0021493E" w:rsidRPr="00F01A5F" w:rsidRDefault="005A60E8" w:rsidP="001E65E4">
            <w:pPr>
              <w:rPr>
                <w:rFonts w:ascii="Arial" w:hAnsi="Arial" w:cs="Arial"/>
                <w:sz w:val="18"/>
                <w:szCs w:val="18"/>
              </w:rPr>
            </w:pPr>
            <w:r>
              <w:rPr>
                <w:rFonts w:ascii="Arial" w:hAnsi="Arial" w:cs="Arial"/>
                <w:sz w:val="18"/>
                <w:szCs w:val="18"/>
              </w:rPr>
              <w:t xml:space="preserve">Children have access to online lessons </w:t>
            </w:r>
          </w:p>
        </w:tc>
        <w:tc>
          <w:tcPr>
            <w:tcW w:w="2551" w:type="dxa"/>
            <w:tcMar>
              <w:top w:w="57" w:type="dxa"/>
              <w:bottom w:w="57" w:type="dxa"/>
            </w:tcMar>
          </w:tcPr>
          <w:p w:rsidR="0021493E" w:rsidRPr="00F01A5F" w:rsidRDefault="00C064C6" w:rsidP="001E65E4">
            <w:pPr>
              <w:rPr>
                <w:rFonts w:ascii="Arial" w:hAnsi="Arial" w:cs="Arial"/>
                <w:sz w:val="18"/>
                <w:szCs w:val="18"/>
              </w:rPr>
            </w:pPr>
            <w:r>
              <w:rPr>
                <w:rFonts w:ascii="Arial" w:hAnsi="Arial" w:cs="Arial"/>
                <w:sz w:val="18"/>
                <w:szCs w:val="18"/>
              </w:rPr>
              <w:t xml:space="preserve">Ensure that pupils have full access to the school’s Blended Learning strategy and are able to full participate in home learning. </w:t>
            </w:r>
          </w:p>
        </w:tc>
        <w:tc>
          <w:tcPr>
            <w:tcW w:w="4253" w:type="dxa"/>
            <w:tcMar>
              <w:top w:w="57" w:type="dxa"/>
              <w:bottom w:w="57" w:type="dxa"/>
            </w:tcMar>
          </w:tcPr>
          <w:p w:rsidR="0021493E" w:rsidRPr="00F01A5F" w:rsidRDefault="00304BE2" w:rsidP="001E65E4">
            <w:pPr>
              <w:rPr>
                <w:rFonts w:ascii="Arial" w:hAnsi="Arial" w:cs="Arial"/>
                <w:sz w:val="18"/>
                <w:szCs w:val="18"/>
              </w:rPr>
            </w:pPr>
            <w:r>
              <w:rPr>
                <w:rFonts w:ascii="Arial" w:hAnsi="Arial" w:cs="Arial"/>
                <w:sz w:val="18"/>
                <w:szCs w:val="18"/>
              </w:rPr>
              <w:t>Parental engagement forums and feedback questionnaires</w:t>
            </w:r>
          </w:p>
        </w:tc>
        <w:tc>
          <w:tcPr>
            <w:tcW w:w="709" w:type="dxa"/>
          </w:tcPr>
          <w:p w:rsidR="0021493E" w:rsidRPr="00F01A5F" w:rsidRDefault="00C064C6" w:rsidP="001E65E4">
            <w:pPr>
              <w:rPr>
                <w:rFonts w:ascii="Arial" w:hAnsi="Arial" w:cs="Arial"/>
                <w:sz w:val="18"/>
                <w:szCs w:val="18"/>
              </w:rPr>
            </w:pPr>
            <w:r>
              <w:rPr>
                <w:rFonts w:ascii="Arial" w:hAnsi="Arial" w:cs="Arial"/>
                <w:sz w:val="18"/>
                <w:szCs w:val="18"/>
              </w:rPr>
              <w:t>HT</w:t>
            </w:r>
          </w:p>
        </w:tc>
        <w:tc>
          <w:tcPr>
            <w:tcW w:w="2097" w:type="dxa"/>
          </w:tcPr>
          <w:p w:rsidR="00C064C6" w:rsidRDefault="00C064C6" w:rsidP="00C064C6">
            <w:pPr>
              <w:rPr>
                <w:rFonts w:ascii="Arial" w:hAnsi="Arial" w:cs="Arial"/>
                <w:sz w:val="18"/>
                <w:szCs w:val="18"/>
              </w:rPr>
            </w:pPr>
            <w:r>
              <w:rPr>
                <w:rFonts w:ascii="Arial" w:hAnsi="Arial" w:cs="Arial"/>
                <w:sz w:val="18"/>
                <w:szCs w:val="18"/>
              </w:rPr>
              <w:t>December 2021</w:t>
            </w:r>
          </w:p>
          <w:p w:rsidR="0021493E" w:rsidRPr="00F01A5F" w:rsidRDefault="00C064C6" w:rsidP="00C064C6">
            <w:pPr>
              <w:rPr>
                <w:rFonts w:ascii="Arial" w:hAnsi="Arial" w:cs="Arial"/>
                <w:sz w:val="18"/>
                <w:szCs w:val="18"/>
              </w:rPr>
            </w:pPr>
            <w:r>
              <w:rPr>
                <w:rFonts w:ascii="Arial" w:hAnsi="Arial" w:cs="Arial"/>
                <w:sz w:val="18"/>
                <w:szCs w:val="18"/>
              </w:rPr>
              <w:t>July 2022</w:t>
            </w:r>
          </w:p>
        </w:tc>
      </w:tr>
      <w:tr w:rsidR="00DC71D3" w:rsidRPr="002D3366" w:rsidTr="00C264CC">
        <w:trPr>
          <w:trHeight w:val="301"/>
        </w:trPr>
        <w:tc>
          <w:tcPr>
            <w:tcW w:w="1419" w:type="dxa"/>
            <w:tcMar>
              <w:top w:w="57" w:type="dxa"/>
              <w:bottom w:w="57" w:type="dxa"/>
            </w:tcMar>
          </w:tcPr>
          <w:p w:rsidR="00D34E5D" w:rsidRDefault="00D34E5D" w:rsidP="001E65E4">
            <w:pPr>
              <w:rPr>
                <w:rFonts w:ascii="Arial" w:hAnsi="Arial" w:cs="Arial"/>
                <w:sz w:val="18"/>
                <w:szCs w:val="18"/>
              </w:rPr>
            </w:pPr>
            <w:r>
              <w:rPr>
                <w:rFonts w:ascii="Arial" w:hAnsi="Arial" w:cs="Arial"/>
                <w:sz w:val="18"/>
                <w:szCs w:val="18"/>
              </w:rPr>
              <w:t xml:space="preserve">EWO </w:t>
            </w:r>
          </w:p>
          <w:p w:rsidR="00D34E5D" w:rsidRDefault="005F4AD8" w:rsidP="001E65E4">
            <w:pPr>
              <w:rPr>
                <w:rFonts w:ascii="Arial" w:hAnsi="Arial" w:cs="Arial"/>
                <w:sz w:val="18"/>
                <w:szCs w:val="18"/>
              </w:rPr>
            </w:pPr>
            <w:r>
              <w:rPr>
                <w:rFonts w:ascii="Arial" w:hAnsi="Arial" w:cs="Arial"/>
                <w:sz w:val="18"/>
                <w:szCs w:val="18"/>
              </w:rPr>
              <w:t>£4,800</w:t>
            </w:r>
          </w:p>
          <w:p w:rsidR="005F4AD8" w:rsidRDefault="005F4AD8" w:rsidP="001E65E4">
            <w:pPr>
              <w:rPr>
                <w:rFonts w:ascii="Arial" w:hAnsi="Arial" w:cs="Arial"/>
                <w:sz w:val="18"/>
                <w:szCs w:val="18"/>
              </w:rPr>
            </w:pPr>
          </w:p>
          <w:p w:rsidR="00DC71D3" w:rsidRDefault="00DC71D3" w:rsidP="001E65E4">
            <w:pPr>
              <w:rPr>
                <w:rFonts w:ascii="Arial" w:hAnsi="Arial" w:cs="Arial"/>
                <w:sz w:val="18"/>
                <w:szCs w:val="18"/>
              </w:rPr>
            </w:pPr>
            <w:r>
              <w:rPr>
                <w:rFonts w:ascii="Arial" w:hAnsi="Arial" w:cs="Arial"/>
                <w:sz w:val="18"/>
                <w:szCs w:val="18"/>
              </w:rPr>
              <w:t>Faith In Families</w:t>
            </w:r>
          </w:p>
          <w:p w:rsidR="00DC71D3" w:rsidRDefault="00DC71D3" w:rsidP="001E65E4">
            <w:pPr>
              <w:rPr>
                <w:rFonts w:ascii="Arial" w:hAnsi="Arial" w:cs="Arial"/>
                <w:sz w:val="18"/>
                <w:szCs w:val="18"/>
              </w:rPr>
            </w:pPr>
            <w:r>
              <w:rPr>
                <w:rFonts w:ascii="Arial" w:hAnsi="Arial" w:cs="Arial"/>
                <w:sz w:val="18"/>
                <w:szCs w:val="18"/>
              </w:rPr>
              <w:t>£4,794</w:t>
            </w:r>
          </w:p>
        </w:tc>
        <w:tc>
          <w:tcPr>
            <w:tcW w:w="4394" w:type="dxa"/>
            <w:tcMar>
              <w:top w:w="57" w:type="dxa"/>
              <w:bottom w:w="57" w:type="dxa"/>
            </w:tcMar>
          </w:tcPr>
          <w:p w:rsidR="00DC71D3" w:rsidRDefault="00DC71D3" w:rsidP="001E65E4">
            <w:pPr>
              <w:rPr>
                <w:rFonts w:ascii="Arial" w:hAnsi="Arial" w:cs="Arial"/>
                <w:sz w:val="18"/>
                <w:szCs w:val="18"/>
              </w:rPr>
            </w:pPr>
            <w:r>
              <w:rPr>
                <w:rFonts w:ascii="Arial" w:hAnsi="Arial" w:cs="Arial"/>
                <w:sz w:val="18"/>
                <w:szCs w:val="18"/>
              </w:rPr>
              <w:t>Children feel emotional well supported in school.</w:t>
            </w:r>
          </w:p>
          <w:p w:rsidR="00304BE2" w:rsidRDefault="00304BE2" w:rsidP="001E65E4">
            <w:pPr>
              <w:rPr>
                <w:rFonts w:ascii="Arial" w:hAnsi="Arial" w:cs="Arial"/>
                <w:sz w:val="18"/>
                <w:szCs w:val="18"/>
              </w:rPr>
            </w:pPr>
          </w:p>
          <w:p w:rsidR="00304BE2" w:rsidRDefault="00304BE2" w:rsidP="001E65E4">
            <w:pPr>
              <w:rPr>
                <w:rFonts w:ascii="Arial" w:hAnsi="Arial" w:cs="Arial"/>
                <w:sz w:val="18"/>
                <w:szCs w:val="18"/>
              </w:rPr>
            </w:pPr>
            <w:r>
              <w:rPr>
                <w:rFonts w:ascii="Arial" w:hAnsi="Arial" w:cs="Arial"/>
                <w:sz w:val="18"/>
                <w:szCs w:val="18"/>
              </w:rPr>
              <w:t>Families of vulnerable children feel supported.</w:t>
            </w:r>
          </w:p>
          <w:p w:rsidR="00304BE2" w:rsidRDefault="00304BE2" w:rsidP="001E65E4">
            <w:pPr>
              <w:rPr>
                <w:rFonts w:ascii="Arial" w:hAnsi="Arial" w:cs="Arial"/>
                <w:sz w:val="18"/>
                <w:szCs w:val="18"/>
              </w:rPr>
            </w:pPr>
          </w:p>
          <w:p w:rsidR="00304BE2" w:rsidRDefault="00304BE2" w:rsidP="001E65E4">
            <w:pPr>
              <w:rPr>
                <w:rFonts w:ascii="Arial" w:hAnsi="Arial" w:cs="Arial"/>
                <w:sz w:val="18"/>
                <w:szCs w:val="18"/>
              </w:rPr>
            </w:pPr>
            <w:r>
              <w:rPr>
                <w:rFonts w:ascii="Arial" w:hAnsi="Arial" w:cs="Arial"/>
                <w:sz w:val="18"/>
                <w:szCs w:val="18"/>
              </w:rPr>
              <w:t>Rates of attendance and punctuality improve.</w:t>
            </w:r>
          </w:p>
          <w:p w:rsidR="00DC71D3" w:rsidRDefault="00DC71D3" w:rsidP="001E65E4">
            <w:pPr>
              <w:rPr>
                <w:rFonts w:ascii="Arial" w:hAnsi="Arial" w:cs="Arial"/>
                <w:sz w:val="18"/>
                <w:szCs w:val="18"/>
              </w:rPr>
            </w:pPr>
          </w:p>
          <w:p w:rsidR="00DC71D3" w:rsidRDefault="00DC71D3" w:rsidP="001E65E4">
            <w:pPr>
              <w:rPr>
                <w:rFonts w:ascii="Arial" w:hAnsi="Arial" w:cs="Arial"/>
                <w:sz w:val="18"/>
                <w:szCs w:val="18"/>
              </w:rPr>
            </w:pPr>
          </w:p>
        </w:tc>
        <w:tc>
          <w:tcPr>
            <w:tcW w:w="2551" w:type="dxa"/>
            <w:tcMar>
              <w:top w:w="57" w:type="dxa"/>
              <w:bottom w:w="57" w:type="dxa"/>
            </w:tcMar>
          </w:tcPr>
          <w:p w:rsidR="00A2256F" w:rsidRDefault="00A2256F" w:rsidP="00A2256F">
            <w:pPr>
              <w:rPr>
                <w:rFonts w:ascii="Arial" w:hAnsi="Arial" w:cs="Arial"/>
                <w:sz w:val="18"/>
                <w:szCs w:val="18"/>
              </w:rPr>
            </w:pPr>
            <w:r>
              <w:rPr>
                <w:rFonts w:ascii="Arial" w:hAnsi="Arial" w:cs="Arial"/>
                <w:sz w:val="18"/>
                <w:szCs w:val="18"/>
              </w:rPr>
              <w:t xml:space="preserve">Metacognition and Self-Regulation EEF +7 Teaching and Learning Tool Kit </w:t>
            </w:r>
          </w:p>
          <w:p w:rsidR="00DC71D3" w:rsidRDefault="00DC71D3" w:rsidP="001E65E4">
            <w:pPr>
              <w:rPr>
                <w:rFonts w:ascii="Arial" w:hAnsi="Arial" w:cs="Arial"/>
                <w:sz w:val="18"/>
                <w:szCs w:val="18"/>
              </w:rPr>
            </w:pPr>
          </w:p>
          <w:p w:rsidR="00A2256F" w:rsidRDefault="00A2256F" w:rsidP="001E65E4">
            <w:pPr>
              <w:rPr>
                <w:rFonts w:ascii="Arial" w:hAnsi="Arial" w:cs="Arial"/>
                <w:sz w:val="18"/>
                <w:szCs w:val="18"/>
              </w:rPr>
            </w:pPr>
            <w:r>
              <w:rPr>
                <w:rFonts w:ascii="Arial" w:hAnsi="Arial" w:cs="Arial"/>
                <w:sz w:val="18"/>
                <w:szCs w:val="18"/>
              </w:rPr>
              <w:t xml:space="preserve">Ensure that pupils have high levels of attendance. </w:t>
            </w:r>
          </w:p>
        </w:tc>
        <w:tc>
          <w:tcPr>
            <w:tcW w:w="4253" w:type="dxa"/>
            <w:tcMar>
              <w:top w:w="57" w:type="dxa"/>
              <w:bottom w:w="57" w:type="dxa"/>
            </w:tcMar>
          </w:tcPr>
          <w:p w:rsidR="00DC71D3" w:rsidRDefault="00A2256F" w:rsidP="001E65E4">
            <w:pPr>
              <w:rPr>
                <w:rFonts w:ascii="Arial" w:hAnsi="Arial" w:cs="Arial"/>
                <w:sz w:val="18"/>
                <w:szCs w:val="18"/>
              </w:rPr>
            </w:pPr>
            <w:r>
              <w:rPr>
                <w:rFonts w:ascii="Arial" w:hAnsi="Arial" w:cs="Arial"/>
                <w:sz w:val="18"/>
                <w:szCs w:val="18"/>
              </w:rPr>
              <w:t xml:space="preserve">Regular ongoing DSL meetings. </w:t>
            </w:r>
          </w:p>
          <w:p w:rsidR="00A2256F" w:rsidRDefault="00A2256F" w:rsidP="001E65E4">
            <w:pPr>
              <w:rPr>
                <w:rFonts w:ascii="Arial" w:hAnsi="Arial" w:cs="Arial"/>
                <w:sz w:val="18"/>
                <w:szCs w:val="18"/>
              </w:rPr>
            </w:pPr>
          </w:p>
          <w:p w:rsidR="00A2256F" w:rsidRDefault="00A2256F" w:rsidP="001E65E4">
            <w:pPr>
              <w:rPr>
                <w:rFonts w:ascii="Arial" w:hAnsi="Arial" w:cs="Arial"/>
                <w:sz w:val="18"/>
                <w:szCs w:val="18"/>
              </w:rPr>
            </w:pPr>
            <w:r>
              <w:rPr>
                <w:rFonts w:ascii="Arial" w:hAnsi="Arial" w:cs="Arial"/>
                <w:sz w:val="18"/>
                <w:szCs w:val="18"/>
              </w:rPr>
              <w:t xml:space="preserve">Parental engagement. </w:t>
            </w:r>
          </w:p>
          <w:p w:rsidR="00A2256F" w:rsidRDefault="00A2256F" w:rsidP="001E65E4">
            <w:pPr>
              <w:rPr>
                <w:rFonts w:ascii="Arial" w:hAnsi="Arial" w:cs="Arial"/>
                <w:sz w:val="18"/>
                <w:szCs w:val="18"/>
              </w:rPr>
            </w:pPr>
          </w:p>
          <w:p w:rsidR="00A2256F" w:rsidRDefault="00A2256F" w:rsidP="001E65E4">
            <w:pPr>
              <w:rPr>
                <w:rFonts w:ascii="Arial" w:hAnsi="Arial" w:cs="Arial"/>
                <w:sz w:val="18"/>
                <w:szCs w:val="18"/>
              </w:rPr>
            </w:pPr>
            <w:r>
              <w:rPr>
                <w:rFonts w:ascii="Arial" w:hAnsi="Arial" w:cs="Arial"/>
                <w:sz w:val="18"/>
                <w:szCs w:val="18"/>
              </w:rPr>
              <w:t xml:space="preserve">Scrutiny of attendance data. </w:t>
            </w:r>
          </w:p>
        </w:tc>
        <w:tc>
          <w:tcPr>
            <w:tcW w:w="709" w:type="dxa"/>
          </w:tcPr>
          <w:p w:rsidR="00DC71D3" w:rsidRDefault="00304BE2" w:rsidP="001E65E4">
            <w:pPr>
              <w:rPr>
                <w:rFonts w:ascii="Arial" w:hAnsi="Arial" w:cs="Arial"/>
                <w:sz w:val="18"/>
                <w:szCs w:val="18"/>
              </w:rPr>
            </w:pPr>
            <w:r>
              <w:rPr>
                <w:rFonts w:ascii="Arial" w:hAnsi="Arial" w:cs="Arial"/>
                <w:sz w:val="18"/>
                <w:szCs w:val="18"/>
              </w:rPr>
              <w:t>HT</w:t>
            </w:r>
          </w:p>
          <w:p w:rsidR="00304BE2" w:rsidRDefault="00304BE2" w:rsidP="001E65E4">
            <w:pPr>
              <w:rPr>
                <w:rFonts w:ascii="Arial" w:hAnsi="Arial" w:cs="Arial"/>
                <w:sz w:val="18"/>
                <w:szCs w:val="18"/>
              </w:rPr>
            </w:pPr>
            <w:r>
              <w:rPr>
                <w:rFonts w:ascii="Arial" w:hAnsi="Arial" w:cs="Arial"/>
                <w:sz w:val="18"/>
                <w:szCs w:val="18"/>
              </w:rPr>
              <w:t>DSL</w:t>
            </w:r>
          </w:p>
        </w:tc>
        <w:tc>
          <w:tcPr>
            <w:tcW w:w="2097" w:type="dxa"/>
          </w:tcPr>
          <w:p w:rsidR="00DC71D3" w:rsidRDefault="00304BE2" w:rsidP="00C064C6">
            <w:pPr>
              <w:rPr>
                <w:rFonts w:ascii="Arial" w:hAnsi="Arial" w:cs="Arial"/>
                <w:sz w:val="18"/>
                <w:szCs w:val="18"/>
              </w:rPr>
            </w:pPr>
            <w:r>
              <w:rPr>
                <w:rFonts w:ascii="Arial" w:hAnsi="Arial" w:cs="Arial"/>
                <w:sz w:val="18"/>
                <w:szCs w:val="18"/>
              </w:rPr>
              <w:t>December 2021</w:t>
            </w:r>
          </w:p>
          <w:p w:rsidR="00304BE2" w:rsidRDefault="00304BE2" w:rsidP="00C064C6">
            <w:pPr>
              <w:rPr>
                <w:rFonts w:ascii="Arial" w:hAnsi="Arial" w:cs="Arial"/>
                <w:sz w:val="18"/>
                <w:szCs w:val="18"/>
              </w:rPr>
            </w:pPr>
            <w:r>
              <w:rPr>
                <w:rFonts w:ascii="Arial" w:hAnsi="Arial" w:cs="Arial"/>
                <w:sz w:val="18"/>
                <w:szCs w:val="18"/>
              </w:rPr>
              <w:t>March 2022</w:t>
            </w:r>
          </w:p>
          <w:p w:rsidR="00304BE2" w:rsidRDefault="00304BE2" w:rsidP="00C064C6">
            <w:pPr>
              <w:rPr>
                <w:rFonts w:ascii="Arial" w:hAnsi="Arial" w:cs="Arial"/>
                <w:sz w:val="18"/>
                <w:szCs w:val="18"/>
              </w:rPr>
            </w:pPr>
            <w:r>
              <w:rPr>
                <w:rFonts w:ascii="Arial" w:hAnsi="Arial" w:cs="Arial"/>
                <w:sz w:val="18"/>
                <w:szCs w:val="18"/>
              </w:rPr>
              <w:t>July 2022</w:t>
            </w:r>
          </w:p>
        </w:tc>
      </w:tr>
      <w:tr w:rsidR="0021493E" w:rsidRPr="002954A6" w:rsidTr="005A60E8">
        <w:trPr>
          <w:trHeight w:val="381"/>
        </w:trPr>
        <w:tc>
          <w:tcPr>
            <w:tcW w:w="13326" w:type="dxa"/>
            <w:gridSpan w:val="5"/>
            <w:tcMar>
              <w:top w:w="57" w:type="dxa"/>
              <w:bottom w:w="57" w:type="dxa"/>
            </w:tcMar>
          </w:tcPr>
          <w:p w:rsidR="0021493E" w:rsidRPr="002954A6" w:rsidRDefault="0021493E" w:rsidP="001E65E4">
            <w:pPr>
              <w:jc w:val="right"/>
              <w:rPr>
                <w:rFonts w:ascii="Arial" w:hAnsi="Arial" w:cs="Arial"/>
                <w:b/>
              </w:rPr>
            </w:pPr>
            <w:r w:rsidRPr="002954A6">
              <w:rPr>
                <w:rFonts w:ascii="Arial" w:hAnsi="Arial" w:cs="Arial"/>
                <w:b/>
              </w:rPr>
              <w:t>Total budgeted cost</w:t>
            </w:r>
          </w:p>
        </w:tc>
        <w:tc>
          <w:tcPr>
            <w:tcW w:w="2097" w:type="dxa"/>
          </w:tcPr>
          <w:p w:rsidR="0021493E" w:rsidRPr="002954A6" w:rsidRDefault="0021493E" w:rsidP="005F4AD8">
            <w:pPr>
              <w:rPr>
                <w:rFonts w:ascii="Arial" w:hAnsi="Arial" w:cs="Arial"/>
                <w:sz w:val="18"/>
                <w:szCs w:val="18"/>
              </w:rPr>
            </w:pPr>
            <w:r w:rsidRPr="00304BE2">
              <w:rPr>
                <w:rFonts w:ascii="Arial" w:hAnsi="Arial" w:cs="Arial"/>
                <w:sz w:val="18"/>
                <w:szCs w:val="18"/>
              </w:rPr>
              <w:t>£</w:t>
            </w:r>
            <w:r w:rsidR="007C5A0F">
              <w:rPr>
                <w:rFonts w:ascii="Arial" w:hAnsi="Arial" w:cs="Arial"/>
                <w:sz w:val="18"/>
                <w:szCs w:val="18"/>
              </w:rPr>
              <w:t>15,437.50</w:t>
            </w:r>
          </w:p>
        </w:tc>
      </w:tr>
    </w:tbl>
    <w:p w:rsidR="00521B2C" w:rsidRDefault="00521B2C"/>
    <w:p w:rsidR="00521B2C" w:rsidRDefault="00521B2C"/>
    <w:p w:rsidR="00D01E0C" w:rsidRDefault="00D01E0C"/>
    <w:p w:rsidR="00D01E0C" w:rsidRDefault="00D01E0C"/>
    <w:p w:rsidR="00D01E0C" w:rsidRDefault="00D01E0C"/>
    <w:p w:rsidR="00D01E0C" w:rsidRDefault="00D01E0C"/>
    <w:p w:rsidR="00D01E0C" w:rsidRDefault="00D01E0C"/>
    <w:p w:rsidR="00D01E0C" w:rsidRDefault="00D01E0C"/>
    <w:p w:rsidR="00D01E0C" w:rsidRDefault="00D01E0C"/>
    <w:p w:rsidR="00D01E0C" w:rsidRDefault="00D01E0C"/>
    <w:p w:rsidR="00D01E0C" w:rsidRDefault="00D01E0C"/>
    <w:p w:rsidR="00D01E0C" w:rsidRDefault="00D01E0C"/>
    <w:p w:rsidR="00BD5D51" w:rsidRDefault="00BD5D51"/>
    <w:p w:rsidR="00BD5D51" w:rsidRDefault="00BD5D51"/>
    <w:p w:rsidR="00BD5D51" w:rsidRDefault="00BD5D51"/>
    <w:p w:rsidR="00BD5D51" w:rsidRDefault="00BD5D51"/>
    <w:p w:rsidR="00BD5D51" w:rsidRDefault="00BD5D51"/>
    <w:p w:rsidR="00BD5D51" w:rsidRDefault="00BD5D51"/>
    <w:p w:rsidR="00BD5D51" w:rsidRDefault="00BD5D51"/>
    <w:p w:rsidR="00BD5D51" w:rsidRDefault="00BD5D51"/>
    <w:p w:rsidR="00BD5D51" w:rsidRDefault="00BD5D51" w:rsidP="00BD5D51"/>
    <w:tbl>
      <w:tblPr>
        <w:tblStyle w:val="TableGrid"/>
        <w:tblW w:w="14992" w:type="dxa"/>
        <w:tblLayout w:type="fixed"/>
        <w:tblLook w:val="04A0" w:firstRow="1" w:lastRow="0" w:firstColumn="1" w:lastColumn="0" w:noHBand="0" w:noVBand="1"/>
      </w:tblPr>
      <w:tblGrid>
        <w:gridCol w:w="3539"/>
        <w:gridCol w:w="2268"/>
        <w:gridCol w:w="3402"/>
        <w:gridCol w:w="4366"/>
        <w:gridCol w:w="1417"/>
      </w:tblGrid>
      <w:tr w:rsidR="00BD5D51" w:rsidRPr="002954A6" w:rsidTr="005F4AD8">
        <w:tc>
          <w:tcPr>
            <w:tcW w:w="14992" w:type="dxa"/>
            <w:gridSpan w:val="5"/>
            <w:shd w:val="clear" w:color="auto" w:fill="CFDCE3"/>
            <w:tcMar>
              <w:top w:w="57" w:type="dxa"/>
              <w:bottom w:w="57" w:type="dxa"/>
            </w:tcMar>
          </w:tcPr>
          <w:p w:rsidR="00BD5D51" w:rsidRPr="002954A6" w:rsidRDefault="00BD5D51" w:rsidP="005F4AD8">
            <w:pPr>
              <w:pStyle w:val="ListParagraph"/>
              <w:numPr>
                <w:ilvl w:val="0"/>
                <w:numId w:val="17"/>
              </w:numPr>
              <w:ind w:left="426" w:hanging="284"/>
              <w:rPr>
                <w:rFonts w:ascii="Arial" w:hAnsi="Arial" w:cs="Arial"/>
                <w:b/>
              </w:rPr>
            </w:pPr>
            <w:r w:rsidRPr="002954A6">
              <w:rPr>
                <w:rFonts w:ascii="Arial" w:hAnsi="Arial" w:cs="Arial"/>
                <w:b/>
              </w:rPr>
              <w:t xml:space="preserve">Review of expenditure </w:t>
            </w:r>
          </w:p>
        </w:tc>
      </w:tr>
      <w:tr w:rsidR="00BD5D51" w:rsidRPr="002954A6" w:rsidTr="005F4AD8">
        <w:tc>
          <w:tcPr>
            <w:tcW w:w="5807" w:type="dxa"/>
            <w:gridSpan w:val="2"/>
            <w:shd w:val="clear" w:color="auto" w:fill="auto"/>
            <w:tcMar>
              <w:top w:w="57" w:type="dxa"/>
              <w:bottom w:w="57" w:type="dxa"/>
            </w:tcMar>
          </w:tcPr>
          <w:p w:rsidR="00BD5D51" w:rsidRPr="002954A6" w:rsidRDefault="00BD5D51" w:rsidP="005F4AD8">
            <w:pPr>
              <w:rPr>
                <w:rFonts w:ascii="Arial" w:hAnsi="Arial" w:cs="Arial"/>
                <w:b/>
              </w:rPr>
            </w:pPr>
            <w:r w:rsidRPr="002954A6">
              <w:rPr>
                <w:rFonts w:ascii="Arial" w:hAnsi="Arial" w:cs="Arial"/>
                <w:b/>
              </w:rPr>
              <w:t>Previous Academic Year</w:t>
            </w:r>
          </w:p>
        </w:tc>
        <w:tc>
          <w:tcPr>
            <w:tcW w:w="9185" w:type="dxa"/>
            <w:gridSpan w:val="3"/>
            <w:shd w:val="clear" w:color="auto" w:fill="auto"/>
          </w:tcPr>
          <w:p w:rsidR="00BD5D51" w:rsidRPr="002954A6" w:rsidRDefault="00BD5D51" w:rsidP="005F4AD8">
            <w:pPr>
              <w:pStyle w:val="ListParagraph"/>
              <w:ind w:left="567"/>
              <w:rPr>
                <w:rFonts w:ascii="Arial" w:hAnsi="Arial" w:cs="Arial"/>
                <w:b/>
              </w:rPr>
            </w:pPr>
            <w:r>
              <w:rPr>
                <w:rFonts w:ascii="Arial" w:hAnsi="Arial" w:cs="Arial"/>
                <w:b/>
              </w:rPr>
              <w:t>2020/21</w:t>
            </w:r>
          </w:p>
        </w:tc>
      </w:tr>
      <w:tr w:rsidR="00BD5D51" w:rsidRPr="002954A6" w:rsidTr="005F4AD8">
        <w:tc>
          <w:tcPr>
            <w:tcW w:w="14992" w:type="dxa"/>
            <w:gridSpan w:val="5"/>
            <w:shd w:val="clear" w:color="auto" w:fill="FFFFFF" w:themeFill="background1"/>
            <w:tcMar>
              <w:top w:w="57" w:type="dxa"/>
              <w:bottom w:w="57" w:type="dxa"/>
            </w:tcMar>
          </w:tcPr>
          <w:p w:rsidR="00BD5D51" w:rsidRPr="002954A6" w:rsidRDefault="00BD5D51" w:rsidP="005F4AD8">
            <w:pPr>
              <w:pStyle w:val="ListParagraph"/>
              <w:numPr>
                <w:ilvl w:val="0"/>
                <w:numId w:val="16"/>
              </w:numPr>
              <w:ind w:left="426" w:hanging="142"/>
              <w:rPr>
                <w:rFonts w:ascii="Arial" w:hAnsi="Arial" w:cs="Arial"/>
                <w:b/>
              </w:rPr>
            </w:pPr>
            <w:r w:rsidRPr="002954A6">
              <w:rPr>
                <w:rFonts w:ascii="Arial" w:hAnsi="Arial" w:cs="Arial"/>
                <w:b/>
              </w:rPr>
              <w:t>Quality of teaching for all</w:t>
            </w:r>
          </w:p>
        </w:tc>
      </w:tr>
      <w:tr w:rsidR="00BD5D51" w:rsidRPr="002954A6" w:rsidTr="005F4AD8">
        <w:trPr>
          <w:trHeight w:val="57"/>
        </w:trPr>
        <w:tc>
          <w:tcPr>
            <w:tcW w:w="3539" w:type="dxa"/>
            <w:tcMar>
              <w:top w:w="57" w:type="dxa"/>
              <w:bottom w:w="57" w:type="dxa"/>
            </w:tcMar>
          </w:tcPr>
          <w:p w:rsidR="00BD5D51" w:rsidRPr="002954A6" w:rsidRDefault="00BD5D51" w:rsidP="005F4AD8">
            <w:pPr>
              <w:rPr>
                <w:rFonts w:ascii="Arial" w:hAnsi="Arial" w:cs="Arial"/>
                <w:b/>
              </w:rPr>
            </w:pPr>
            <w:r w:rsidRPr="002954A6">
              <w:rPr>
                <w:rFonts w:ascii="Arial" w:hAnsi="Arial" w:cs="Arial"/>
                <w:b/>
              </w:rPr>
              <w:t>Desired outcome</w:t>
            </w:r>
          </w:p>
        </w:tc>
        <w:tc>
          <w:tcPr>
            <w:tcW w:w="2268" w:type="dxa"/>
            <w:tcMar>
              <w:top w:w="57" w:type="dxa"/>
              <w:bottom w:w="57" w:type="dxa"/>
            </w:tcMar>
          </w:tcPr>
          <w:p w:rsidR="00BD5D51" w:rsidRPr="002954A6" w:rsidRDefault="00BD5D51" w:rsidP="005F4AD8">
            <w:pPr>
              <w:rPr>
                <w:rFonts w:ascii="Arial" w:hAnsi="Arial" w:cs="Arial"/>
                <w:b/>
              </w:rPr>
            </w:pPr>
            <w:r w:rsidRPr="002954A6">
              <w:rPr>
                <w:rFonts w:ascii="Arial" w:hAnsi="Arial" w:cs="Arial"/>
                <w:b/>
              </w:rPr>
              <w:t>Chosen action/approach</w:t>
            </w:r>
          </w:p>
        </w:tc>
        <w:tc>
          <w:tcPr>
            <w:tcW w:w="3402" w:type="dxa"/>
            <w:tcMar>
              <w:top w:w="57" w:type="dxa"/>
              <w:bottom w:w="57" w:type="dxa"/>
            </w:tcMar>
          </w:tcPr>
          <w:p w:rsidR="00BD5D51" w:rsidRPr="002954A6" w:rsidRDefault="00BD5D51" w:rsidP="005F4AD8">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4366" w:type="dxa"/>
            <w:tcMar>
              <w:top w:w="57" w:type="dxa"/>
              <w:bottom w:w="57" w:type="dxa"/>
            </w:tcMar>
          </w:tcPr>
          <w:p w:rsidR="00BD5D51" w:rsidRPr="002954A6" w:rsidRDefault="00BD5D51" w:rsidP="005F4AD8">
            <w:pPr>
              <w:rPr>
                <w:rFonts w:ascii="Arial" w:hAnsi="Arial" w:cs="Arial"/>
                <w:b/>
              </w:rPr>
            </w:pPr>
            <w:r w:rsidRPr="002954A6">
              <w:rPr>
                <w:rFonts w:ascii="Arial" w:hAnsi="Arial" w:cs="Arial"/>
                <w:b/>
              </w:rPr>
              <w:t xml:space="preserve">Lessons learned </w:t>
            </w:r>
          </w:p>
          <w:p w:rsidR="00BD5D51" w:rsidRPr="002954A6" w:rsidRDefault="00BD5D51" w:rsidP="005F4AD8">
            <w:pPr>
              <w:rPr>
                <w:rFonts w:ascii="Arial" w:hAnsi="Arial" w:cs="Arial"/>
                <w:b/>
              </w:rPr>
            </w:pPr>
            <w:r w:rsidRPr="002954A6">
              <w:rPr>
                <w:rFonts w:ascii="Arial" w:hAnsi="Arial" w:cs="Arial"/>
              </w:rPr>
              <w:t>(and whether you will continue with this approach)</w:t>
            </w:r>
          </w:p>
        </w:tc>
        <w:tc>
          <w:tcPr>
            <w:tcW w:w="1417" w:type="dxa"/>
          </w:tcPr>
          <w:p w:rsidR="00BD5D51" w:rsidRPr="002954A6" w:rsidRDefault="00BD5D51" w:rsidP="005F4AD8">
            <w:pPr>
              <w:rPr>
                <w:rFonts w:ascii="Arial" w:hAnsi="Arial" w:cs="Arial"/>
                <w:b/>
                <w:sz w:val="20"/>
                <w:szCs w:val="20"/>
              </w:rPr>
            </w:pPr>
            <w:r w:rsidRPr="002954A6">
              <w:rPr>
                <w:rFonts w:ascii="Arial" w:hAnsi="Arial" w:cs="Arial"/>
                <w:b/>
              </w:rPr>
              <w:t>Cost</w:t>
            </w:r>
          </w:p>
        </w:tc>
      </w:tr>
      <w:tr w:rsidR="00BD5D51" w:rsidRPr="002954A6" w:rsidTr="005F4AD8">
        <w:trPr>
          <w:trHeight w:val="1126"/>
        </w:trPr>
        <w:tc>
          <w:tcPr>
            <w:tcW w:w="3539" w:type="dxa"/>
            <w:tcMar>
              <w:top w:w="57" w:type="dxa"/>
              <w:bottom w:w="57" w:type="dxa"/>
            </w:tcMar>
          </w:tcPr>
          <w:p w:rsidR="00BD5D51" w:rsidRPr="00E1625A" w:rsidRDefault="00BD5D51" w:rsidP="005F4AD8">
            <w:pPr>
              <w:pStyle w:val="TableParagraph"/>
              <w:spacing w:before="53"/>
              <w:ind w:left="99" w:right="482"/>
              <w:rPr>
                <w:rFonts w:ascii="Arial" w:hAnsi="Arial" w:cs="Arial"/>
                <w:sz w:val="18"/>
                <w:szCs w:val="18"/>
              </w:rPr>
            </w:pPr>
            <w:r w:rsidRPr="00E1625A">
              <w:rPr>
                <w:rFonts w:ascii="Arial" w:hAnsi="Arial" w:cs="Arial"/>
                <w:sz w:val="18"/>
                <w:szCs w:val="18"/>
              </w:rPr>
              <w:t>The gap closing between PP children and others in all year groups for reading, writing and math. Closing gap within school versus non disadvantaged children in all year groups and at the end of Year 6</w:t>
            </w:r>
          </w:p>
        </w:tc>
        <w:tc>
          <w:tcPr>
            <w:tcW w:w="2268" w:type="dxa"/>
            <w:tcMar>
              <w:top w:w="57" w:type="dxa"/>
              <w:bottom w:w="57" w:type="dxa"/>
            </w:tcMar>
          </w:tcPr>
          <w:p w:rsidR="00BD5D51" w:rsidRPr="00E1625A" w:rsidRDefault="00BD5D51" w:rsidP="005F4AD8">
            <w:pPr>
              <w:pStyle w:val="Default"/>
              <w:rPr>
                <w:color w:val="auto"/>
                <w:sz w:val="18"/>
                <w:szCs w:val="18"/>
              </w:rPr>
            </w:pPr>
            <w:r w:rsidRPr="00E1625A">
              <w:rPr>
                <w:sz w:val="18"/>
                <w:szCs w:val="18"/>
              </w:rPr>
              <w:t>Presenting the progress of PP children first at pupil progress reviews and monitoring and moderation activities focusing on PP children</w:t>
            </w:r>
          </w:p>
        </w:tc>
        <w:tc>
          <w:tcPr>
            <w:tcW w:w="3402" w:type="dxa"/>
            <w:tcMar>
              <w:top w:w="57" w:type="dxa"/>
              <w:bottom w:w="57" w:type="dxa"/>
            </w:tcMar>
          </w:tcPr>
          <w:p w:rsidR="00BD5D51" w:rsidRPr="00837D6B" w:rsidRDefault="00BD5D51" w:rsidP="005F4AD8">
            <w:pPr>
              <w:pStyle w:val="Default"/>
              <w:rPr>
                <w:sz w:val="22"/>
                <w:szCs w:val="22"/>
              </w:rPr>
            </w:pPr>
            <w:r>
              <w:rPr>
                <w:noProof/>
                <w:lang w:eastAsia="en-GB"/>
              </w:rPr>
              <w:drawing>
                <wp:inline distT="0" distB="0" distL="0" distR="0" wp14:anchorId="022F703F" wp14:editId="70F1D4E2">
                  <wp:extent cx="1550035" cy="1231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0035" cy="1231900"/>
                          </a:xfrm>
                          <a:prstGeom prst="rect">
                            <a:avLst/>
                          </a:prstGeom>
                        </pic:spPr>
                      </pic:pic>
                    </a:graphicData>
                  </a:graphic>
                </wp:inline>
              </w:drawing>
            </w:r>
          </w:p>
        </w:tc>
        <w:tc>
          <w:tcPr>
            <w:tcW w:w="4366" w:type="dxa"/>
            <w:tcMar>
              <w:top w:w="57" w:type="dxa"/>
              <w:bottom w:w="57" w:type="dxa"/>
            </w:tcMar>
          </w:tcPr>
          <w:p w:rsidR="00BD5D51" w:rsidRPr="00E1625A" w:rsidRDefault="00BD5D51" w:rsidP="005F4AD8">
            <w:pPr>
              <w:pStyle w:val="Default"/>
              <w:rPr>
                <w:color w:val="auto"/>
                <w:sz w:val="18"/>
                <w:szCs w:val="18"/>
              </w:rPr>
            </w:pPr>
            <w:r w:rsidRPr="00E1625A">
              <w:rPr>
                <w:color w:val="auto"/>
                <w:sz w:val="18"/>
                <w:szCs w:val="18"/>
              </w:rPr>
              <w:t xml:space="preserve">Pupil premium children closely monitored by all class teachers through the EEF tiered approach. </w:t>
            </w:r>
          </w:p>
          <w:p w:rsidR="00BD5D51" w:rsidRPr="00E1625A" w:rsidRDefault="00BD5D51" w:rsidP="005F4AD8">
            <w:pPr>
              <w:pStyle w:val="Default"/>
              <w:rPr>
                <w:color w:val="auto"/>
                <w:sz w:val="18"/>
                <w:szCs w:val="18"/>
              </w:rPr>
            </w:pPr>
            <w:r w:rsidRPr="00E1625A">
              <w:rPr>
                <w:color w:val="auto"/>
                <w:sz w:val="18"/>
                <w:szCs w:val="18"/>
              </w:rPr>
              <w:t xml:space="preserve">Teachers fully aware of PP children and individual needs highlighted by this approach. </w:t>
            </w:r>
          </w:p>
          <w:p w:rsidR="00BD5D51" w:rsidRPr="00E1625A" w:rsidRDefault="00BD5D51" w:rsidP="005F4AD8">
            <w:pPr>
              <w:pStyle w:val="Default"/>
              <w:rPr>
                <w:color w:val="auto"/>
                <w:sz w:val="18"/>
                <w:szCs w:val="18"/>
              </w:rPr>
            </w:pPr>
            <w:r w:rsidRPr="00E1625A">
              <w:rPr>
                <w:color w:val="auto"/>
                <w:sz w:val="18"/>
                <w:szCs w:val="18"/>
              </w:rPr>
              <w:t xml:space="preserve">Pupil premium children received intervention </w:t>
            </w:r>
          </w:p>
          <w:p w:rsidR="00BD5D51" w:rsidRPr="00E1625A" w:rsidRDefault="00BD5D51" w:rsidP="005F4AD8">
            <w:pPr>
              <w:pStyle w:val="Default"/>
              <w:rPr>
                <w:color w:val="auto"/>
                <w:sz w:val="18"/>
                <w:szCs w:val="18"/>
              </w:rPr>
            </w:pPr>
            <w:r w:rsidRPr="00E1625A">
              <w:rPr>
                <w:color w:val="auto"/>
                <w:sz w:val="18"/>
                <w:szCs w:val="18"/>
              </w:rPr>
              <w:t xml:space="preserve">Children prioritised during Lock Down – Not all children engaged with this.  </w:t>
            </w:r>
          </w:p>
          <w:p w:rsidR="00BD5D51" w:rsidRPr="00E1625A" w:rsidRDefault="00BD5D51" w:rsidP="005F4AD8">
            <w:pPr>
              <w:pStyle w:val="Default"/>
              <w:rPr>
                <w:color w:val="auto"/>
                <w:sz w:val="18"/>
                <w:szCs w:val="18"/>
              </w:rPr>
            </w:pPr>
            <w:r w:rsidRPr="00E1625A">
              <w:rPr>
                <w:color w:val="auto"/>
                <w:sz w:val="18"/>
                <w:szCs w:val="18"/>
              </w:rPr>
              <w:t xml:space="preserve">Children received support at home (Laptops/ phone calls Home delivery, stationary) The school is in a strong position to support families in case of an additional lockdown.  </w:t>
            </w:r>
          </w:p>
          <w:p w:rsidR="00BD5D51" w:rsidRPr="00E1625A" w:rsidRDefault="00BD5D51" w:rsidP="005F4AD8">
            <w:pPr>
              <w:pStyle w:val="Default"/>
              <w:rPr>
                <w:color w:val="auto"/>
                <w:sz w:val="18"/>
                <w:szCs w:val="18"/>
              </w:rPr>
            </w:pPr>
            <w:r w:rsidRPr="00E1625A">
              <w:rPr>
                <w:color w:val="auto"/>
                <w:sz w:val="18"/>
                <w:szCs w:val="18"/>
              </w:rPr>
              <w:t>Year 6 children prioritised (SATS Preparation)/ Academic Tutor- Data reflects progress with this group, this approach will be continued with in UKS2</w:t>
            </w:r>
          </w:p>
          <w:p w:rsidR="00BD5D51" w:rsidRPr="00E1625A" w:rsidRDefault="00BD5D51" w:rsidP="005F4AD8">
            <w:pPr>
              <w:pStyle w:val="Default"/>
              <w:rPr>
                <w:color w:val="auto"/>
                <w:sz w:val="18"/>
                <w:szCs w:val="18"/>
              </w:rPr>
            </w:pPr>
          </w:p>
        </w:tc>
        <w:tc>
          <w:tcPr>
            <w:tcW w:w="1417" w:type="dxa"/>
            <w:vMerge w:val="restart"/>
          </w:tcPr>
          <w:p w:rsidR="00BD5D51" w:rsidRPr="007F4759" w:rsidRDefault="00BD5D51" w:rsidP="005F4AD8">
            <w:pPr>
              <w:rPr>
                <w:rFonts w:ascii="Arial" w:hAnsi="Arial" w:cs="Arial"/>
                <w:sz w:val="18"/>
                <w:szCs w:val="18"/>
                <w:highlight w:val="yellow"/>
              </w:rPr>
            </w:pPr>
            <w:r w:rsidRPr="00470D93">
              <w:rPr>
                <w:rFonts w:ascii="Arial" w:hAnsi="Arial" w:cs="Arial"/>
                <w:sz w:val="18"/>
                <w:szCs w:val="18"/>
              </w:rPr>
              <w:t>£ 32,600</w:t>
            </w:r>
          </w:p>
        </w:tc>
      </w:tr>
      <w:tr w:rsidR="00BD5D51" w:rsidRPr="002954A6" w:rsidTr="005F4AD8">
        <w:trPr>
          <w:trHeight w:val="1126"/>
        </w:trPr>
        <w:tc>
          <w:tcPr>
            <w:tcW w:w="3539" w:type="dxa"/>
            <w:tcBorders>
              <w:top w:val="single" w:sz="5" w:space="0" w:color="000000"/>
              <w:left w:val="single" w:sz="5" w:space="0" w:color="000000"/>
              <w:bottom w:val="single" w:sz="5" w:space="0" w:color="000000"/>
              <w:right w:val="single" w:sz="5" w:space="0" w:color="000000"/>
            </w:tcBorders>
            <w:tcMar>
              <w:top w:w="57" w:type="dxa"/>
              <w:bottom w:w="57" w:type="dxa"/>
            </w:tcMar>
          </w:tcPr>
          <w:p w:rsidR="00BD5D51" w:rsidRPr="00E1625A" w:rsidRDefault="00BD5D51" w:rsidP="005F4AD8">
            <w:pPr>
              <w:pStyle w:val="TableParagraph"/>
              <w:spacing w:before="56"/>
              <w:ind w:left="102" w:right="164"/>
              <w:rPr>
                <w:rFonts w:ascii="Arial" w:hAnsi="Arial" w:cs="Arial"/>
                <w:spacing w:val="-2"/>
                <w:sz w:val="18"/>
                <w:szCs w:val="18"/>
              </w:rPr>
            </w:pPr>
            <w:r w:rsidRPr="00E1625A">
              <w:rPr>
                <w:rFonts w:ascii="Arial" w:hAnsi="Arial" w:cs="Arial"/>
                <w:sz w:val="18"/>
                <w:szCs w:val="18"/>
              </w:rPr>
              <w:t>All</w:t>
            </w:r>
            <w:r w:rsidRPr="00E1625A">
              <w:rPr>
                <w:rFonts w:ascii="Arial" w:hAnsi="Arial" w:cs="Arial"/>
                <w:spacing w:val="-1"/>
                <w:sz w:val="18"/>
                <w:szCs w:val="18"/>
              </w:rPr>
              <w:t xml:space="preserve"> staff able</w:t>
            </w:r>
            <w:r w:rsidRPr="00E1625A">
              <w:rPr>
                <w:rFonts w:ascii="Arial" w:hAnsi="Arial" w:cs="Arial"/>
                <w:spacing w:val="-2"/>
                <w:sz w:val="18"/>
                <w:szCs w:val="18"/>
              </w:rPr>
              <w:t xml:space="preserve"> </w:t>
            </w:r>
            <w:r w:rsidRPr="00E1625A">
              <w:rPr>
                <w:rFonts w:ascii="Arial" w:hAnsi="Arial" w:cs="Arial"/>
                <w:spacing w:val="-1"/>
                <w:sz w:val="18"/>
                <w:szCs w:val="18"/>
              </w:rPr>
              <w:t>to</w:t>
            </w:r>
            <w:r w:rsidRPr="00E1625A">
              <w:rPr>
                <w:rFonts w:ascii="Arial" w:hAnsi="Arial" w:cs="Arial"/>
                <w:spacing w:val="-2"/>
                <w:sz w:val="18"/>
                <w:szCs w:val="18"/>
              </w:rPr>
              <w:t xml:space="preserve"> </w:t>
            </w:r>
            <w:r w:rsidRPr="00E1625A">
              <w:rPr>
                <w:rFonts w:ascii="Arial" w:hAnsi="Arial" w:cs="Arial"/>
                <w:spacing w:val="-1"/>
                <w:sz w:val="18"/>
                <w:szCs w:val="18"/>
              </w:rPr>
              <w:t>talk</w:t>
            </w:r>
            <w:r w:rsidRPr="00E1625A">
              <w:rPr>
                <w:rFonts w:ascii="Arial" w:hAnsi="Arial" w:cs="Arial"/>
                <w:spacing w:val="25"/>
                <w:sz w:val="18"/>
                <w:szCs w:val="18"/>
              </w:rPr>
              <w:t xml:space="preserve"> </w:t>
            </w:r>
            <w:r w:rsidRPr="00E1625A">
              <w:rPr>
                <w:rFonts w:ascii="Arial" w:hAnsi="Arial" w:cs="Arial"/>
                <w:spacing w:val="-2"/>
                <w:sz w:val="18"/>
                <w:szCs w:val="18"/>
              </w:rPr>
              <w:t>confidently</w:t>
            </w:r>
            <w:r w:rsidRPr="00E1625A">
              <w:rPr>
                <w:rFonts w:ascii="Arial" w:hAnsi="Arial" w:cs="Arial"/>
                <w:spacing w:val="-5"/>
                <w:sz w:val="18"/>
                <w:szCs w:val="18"/>
              </w:rPr>
              <w:t xml:space="preserve"> </w:t>
            </w:r>
            <w:r w:rsidRPr="00E1625A">
              <w:rPr>
                <w:rFonts w:ascii="Arial" w:hAnsi="Arial" w:cs="Arial"/>
                <w:spacing w:val="-1"/>
                <w:sz w:val="18"/>
                <w:szCs w:val="18"/>
              </w:rPr>
              <w:t>about</w:t>
            </w:r>
            <w:r w:rsidRPr="00E1625A">
              <w:rPr>
                <w:rFonts w:ascii="Arial" w:hAnsi="Arial" w:cs="Arial"/>
                <w:spacing w:val="-2"/>
                <w:sz w:val="18"/>
                <w:szCs w:val="18"/>
              </w:rPr>
              <w:t xml:space="preserve"> </w:t>
            </w:r>
            <w:r w:rsidRPr="00E1625A">
              <w:rPr>
                <w:rFonts w:ascii="Arial" w:hAnsi="Arial" w:cs="Arial"/>
                <w:spacing w:val="-1"/>
                <w:sz w:val="18"/>
                <w:szCs w:val="18"/>
              </w:rPr>
              <w:t>PP</w:t>
            </w:r>
            <w:r w:rsidRPr="00E1625A">
              <w:rPr>
                <w:rFonts w:ascii="Arial" w:hAnsi="Arial" w:cs="Arial"/>
                <w:spacing w:val="22"/>
                <w:sz w:val="18"/>
                <w:szCs w:val="18"/>
              </w:rPr>
              <w:t xml:space="preserve"> </w:t>
            </w:r>
            <w:r w:rsidRPr="00E1625A">
              <w:rPr>
                <w:rFonts w:ascii="Arial" w:hAnsi="Arial" w:cs="Arial"/>
                <w:spacing w:val="-2"/>
                <w:sz w:val="18"/>
                <w:szCs w:val="18"/>
              </w:rPr>
              <w:t>children</w:t>
            </w:r>
            <w:r w:rsidRPr="00E1625A">
              <w:rPr>
                <w:rFonts w:ascii="Arial" w:hAnsi="Arial" w:cs="Arial"/>
                <w:spacing w:val="-1"/>
                <w:sz w:val="18"/>
                <w:szCs w:val="18"/>
              </w:rPr>
              <w:t xml:space="preserve"> and</w:t>
            </w:r>
            <w:r w:rsidRPr="00E1625A">
              <w:rPr>
                <w:rFonts w:ascii="Arial" w:hAnsi="Arial" w:cs="Arial"/>
                <w:spacing w:val="-2"/>
                <w:sz w:val="18"/>
                <w:szCs w:val="18"/>
              </w:rPr>
              <w:t xml:space="preserve"> their</w:t>
            </w:r>
            <w:r w:rsidRPr="00E1625A">
              <w:rPr>
                <w:rFonts w:ascii="Arial" w:hAnsi="Arial" w:cs="Arial"/>
                <w:spacing w:val="21"/>
                <w:sz w:val="18"/>
                <w:szCs w:val="18"/>
              </w:rPr>
              <w:t xml:space="preserve"> </w:t>
            </w:r>
            <w:r w:rsidRPr="00E1625A">
              <w:rPr>
                <w:rFonts w:ascii="Arial" w:hAnsi="Arial" w:cs="Arial"/>
                <w:spacing w:val="-2"/>
                <w:sz w:val="18"/>
                <w:szCs w:val="18"/>
              </w:rPr>
              <w:t>attainment</w:t>
            </w:r>
            <w:r w:rsidRPr="00E1625A">
              <w:rPr>
                <w:rFonts w:ascii="Arial" w:hAnsi="Arial" w:cs="Arial"/>
                <w:spacing w:val="32"/>
                <w:sz w:val="18"/>
                <w:szCs w:val="18"/>
              </w:rPr>
              <w:t xml:space="preserve"> </w:t>
            </w:r>
            <w:r w:rsidRPr="00E1625A">
              <w:rPr>
                <w:rFonts w:ascii="Arial" w:hAnsi="Arial" w:cs="Arial"/>
                <w:spacing w:val="-1"/>
                <w:sz w:val="18"/>
                <w:szCs w:val="18"/>
              </w:rPr>
              <w:t>and</w:t>
            </w:r>
            <w:r w:rsidRPr="00E1625A">
              <w:rPr>
                <w:rFonts w:ascii="Arial" w:hAnsi="Arial" w:cs="Arial"/>
                <w:spacing w:val="-2"/>
                <w:sz w:val="18"/>
                <w:szCs w:val="18"/>
              </w:rPr>
              <w:t xml:space="preserve"> progress.</w:t>
            </w:r>
          </w:p>
          <w:p w:rsidR="00BD5D51" w:rsidRPr="00E1625A" w:rsidRDefault="00BD5D51" w:rsidP="005F4AD8">
            <w:pPr>
              <w:pStyle w:val="TableParagraph"/>
              <w:spacing w:before="56"/>
              <w:ind w:left="102" w:right="164"/>
              <w:rPr>
                <w:rFonts w:ascii="Arial" w:hAnsi="Arial" w:cs="Arial"/>
                <w:spacing w:val="-2"/>
                <w:sz w:val="18"/>
                <w:szCs w:val="18"/>
              </w:rPr>
            </w:pPr>
          </w:p>
          <w:p w:rsidR="00BD5D51" w:rsidRPr="00E1625A" w:rsidRDefault="00BD5D51" w:rsidP="005F4AD8">
            <w:pPr>
              <w:pStyle w:val="TableParagraph"/>
              <w:spacing w:before="53"/>
              <w:ind w:left="99" w:right="482"/>
              <w:rPr>
                <w:rFonts w:ascii="Arial" w:hAnsi="Arial" w:cs="Arial"/>
                <w:sz w:val="18"/>
                <w:szCs w:val="18"/>
              </w:rPr>
            </w:pPr>
            <w:r w:rsidRPr="00E1625A">
              <w:rPr>
                <w:rFonts w:ascii="Arial" w:hAnsi="Arial" w:cs="Arial"/>
                <w:spacing w:val="-2"/>
                <w:sz w:val="18"/>
                <w:szCs w:val="18"/>
              </w:rPr>
              <w:t xml:space="preserve">All teaching staff to actively build positive relationships with PP parents where possible. </w:t>
            </w:r>
          </w:p>
        </w:tc>
        <w:tc>
          <w:tcPr>
            <w:tcW w:w="2268" w:type="dxa"/>
            <w:tcBorders>
              <w:top w:val="single" w:sz="5" w:space="0" w:color="000000"/>
              <w:left w:val="single" w:sz="5" w:space="0" w:color="000000"/>
              <w:bottom w:val="single" w:sz="5" w:space="0" w:color="000000"/>
              <w:right w:val="single" w:sz="5" w:space="0" w:color="000000"/>
            </w:tcBorders>
            <w:tcMar>
              <w:top w:w="57" w:type="dxa"/>
              <w:bottom w:w="57" w:type="dxa"/>
            </w:tcMar>
          </w:tcPr>
          <w:p w:rsidR="00BD5D51" w:rsidRPr="00E1625A" w:rsidRDefault="00BD5D51" w:rsidP="005F4AD8">
            <w:pPr>
              <w:pStyle w:val="Default"/>
              <w:rPr>
                <w:sz w:val="18"/>
                <w:szCs w:val="18"/>
              </w:rPr>
            </w:pPr>
            <w:r w:rsidRPr="00E1625A">
              <w:rPr>
                <w:spacing w:val="-2"/>
                <w:sz w:val="18"/>
                <w:szCs w:val="18"/>
              </w:rPr>
              <w:t>Appraisal</w:t>
            </w:r>
            <w:r w:rsidRPr="00E1625A">
              <w:rPr>
                <w:spacing w:val="-4"/>
                <w:sz w:val="18"/>
                <w:szCs w:val="18"/>
              </w:rPr>
              <w:t xml:space="preserve"> </w:t>
            </w:r>
            <w:r w:rsidRPr="00E1625A">
              <w:rPr>
                <w:spacing w:val="-2"/>
                <w:sz w:val="18"/>
                <w:szCs w:val="18"/>
              </w:rPr>
              <w:t>targets</w:t>
            </w:r>
            <w:r w:rsidRPr="00E1625A">
              <w:rPr>
                <w:spacing w:val="1"/>
                <w:sz w:val="18"/>
                <w:szCs w:val="18"/>
              </w:rPr>
              <w:t xml:space="preserve"> </w:t>
            </w:r>
            <w:r w:rsidRPr="00E1625A">
              <w:rPr>
                <w:spacing w:val="-1"/>
                <w:sz w:val="18"/>
                <w:szCs w:val="18"/>
              </w:rPr>
              <w:t>for</w:t>
            </w:r>
            <w:r w:rsidRPr="00E1625A">
              <w:rPr>
                <w:spacing w:val="31"/>
                <w:sz w:val="18"/>
                <w:szCs w:val="18"/>
              </w:rPr>
              <w:t xml:space="preserve"> </w:t>
            </w:r>
            <w:r w:rsidRPr="00E1625A">
              <w:rPr>
                <w:spacing w:val="-2"/>
                <w:sz w:val="18"/>
                <w:szCs w:val="18"/>
              </w:rPr>
              <w:t>teachers</w:t>
            </w:r>
            <w:r w:rsidRPr="00E1625A">
              <w:rPr>
                <w:spacing w:val="-1"/>
                <w:sz w:val="18"/>
                <w:szCs w:val="18"/>
              </w:rPr>
              <w:t xml:space="preserve"> </w:t>
            </w:r>
            <w:r w:rsidRPr="00E1625A">
              <w:rPr>
                <w:sz w:val="18"/>
                <w:szCs w:val="18"/>
              </w:rPr>
              <w:t>and</w:t>
            </w:r>
            <w:r w:rsidRPr="00E1625A">
              <w:rPr>
                <w:spacing w:val="1"/>
                <w:sz w:val="18"/>
                <w:szCs w:val="18"/>
              </w:rPr>
              <w:t xml:space="preserve"> </w:t>
            </w:r>
            <w:r w:rsidRPr="00E1625A">
              <w:rPr>
                <w:spacing w:val="-2"/>
                <w:sz w:val="18"/>
                <w:szCs w:val="18"/>
              </w:rPr>
              <w:t>TAs</w:t>
            </w:r>
            <w:r w:rsidRPr="00E1625A">
              <w:rPr>
                <w:spacing w:val="25"/>
                <w:sz w:val="18"/>
                <w:szCs w:val="18"/>
              </w:rPr>
              <w:t xml:space="preserve"> </w:t>
            </w:r>
            <w:r w:rsidRPr="00E1625A">
              <w:rPr>
                <w:spacing w:val="-2"/>
                <w:sz w:val="18"/>
                <w:szCs w:val="18"/>
              </w:rPr>
              <w:t>focusing</w:t>
            </w:r>
            <w:r w:rsidRPr="00E1625A">
              <w:rPr>
                <w:spacing w:val="25"/>
                <w:sz w:val="18"/>
                <w:szCs w:val="18"/>
              </w:rPr>
              <w:t xml:space="preserve"> </w:t>
            </w:r>
            <w:r w:rsidRPr="00E1625A">
              <w:rPr>
                <w:sz w:val="18"/>
                <w:szCs w:val="18"/>
              </w:rPr>
              <w:t>on</w:t>
            </w:r>
            <w:r w:rsidRPr="00E1625A">
              <w:rPr>
                <w:spacing w:val="25"/>
                <w:sz w:val="18"/>
                <w:szCs w:val="18"/>
              </w:rPr>
              <w:t xml:space="preserve"> </w:t>
            </w:r>
            <w:r w:rsidRPr="00E1625A">
              <w:rPr>
                <w:spacing w:val="-2"/>
                <w:sz w:val="18"/>
                <w:szCs w:val="18"/>
              </w:rPr>
              <w:t>disadvantaged</w:t>
            </w:r>
            <w:r w:rsidRPr="00E1625A">
              <w:rPr>
                <w:spacing w:val="-4"/>
                <w:sz w:val="18"/>
                <w:szCs w:val="18"/>
              </w:rPr>
              <w:t xml:space="preserve"> </w:t>
            </w:r>
            <w:r w:rsidRPr="00E1625A">
              <w:rPr>
                <w:spacing w:val="-2"/>
                <w:sz w:val="18"/>
                <w:szCs w:val="18"/>
              </w:rPr>
              <w:t>groups linked to SEF and SIP.</w:t>
            </w:r>
          </w:p>
        </w:tc>
        <w:tc>
          <w:tcPr>
            <w:tcW w:w="3402" w:type="dxa"/>
            <w:tcMar>
              <w:top w:w="57" w:type="dxa"/>
              <w:bottom w:w="57" w:type="dxa"/>
            </w:tcMar>
          </w:tcPr>
          <w:p w:rsidR="00BD5D51" w:rsidRDefault="00BD5D51" w:rsidP="005F4AD8">
            <w:pPr>
              <w:pStyle w:val="Default"/>
              <w:rPr>
                <w:sz w:val="22"/>
                <w:szCs w:val="22"/>
              </w:rPr>
            </w:pPr>
            <w:r>
              <w:rPr>
                <w:noProof/>
                <w:lang w:eastAsia="en-GB"/>
              </w:rPr>
              <w:drawing>
                <wp:inline distT="0" distB="0" distL="0" distR="0" wp14:anchorId="0880E48F" wp14:editId="53CCEF21">
                  <wp:extent cx="1550035" cy="1316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50035" cy="1316990"/>
                          </a:xfrm>
                          <a:prstGeom prst="rect">
                            <a:avLst/>
                          </a:prstGeom>
                        </pic:spPr>
                      </pic:pic>
                    </a:graphicData>
                  </a:graphic>
                </wp:inline>
              </w:drawing>
            </w:r>
          </w:p>
          <w:p w:rsidR="00BD5D51" w:rsidRDefault="00BD5D51" w:rsidP="005F4AD8">
            <w:pPr>
              <w:pStyle w:val="Default"/>
              <w:rPr>
                <w:sz w:val="22"/>
                <w:szCs w:val="22"/>
              </w:rPr>
            </w:pPr>
          </w:p>
          <w:p w:rsidR="00BD5D51" w:rsidRDefault="00BD5D51" w:rsidP="005F4AD8">
            <w:pPr>
              <w:pStyle w:val="Default"/>
              <w:rPr>
                <w:sz w:val="22"/>
                <w:szCs w:val="22"/>
              </w:rPr>
            </w:pPr>
            <w:r>
              <w:rPr>
                <w:noProof/>
                <w:lang w:eastAsia="en-GB"/>
              </w:rPr>
              <w:drawing>
                <wp:inline distT="0" distB="0" distL="0" distR="0" wp14:anchorId="77FEB321" wp14:editId="012AF9A5">
                  <wp:extent cx="1550035" cy="1304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0035" cy="1304925"/>
                          </a:xfrm>
                          <a:prstGeom prst="rect">
                            <a:avLst/>
                          </a:prstGeom>
                        </pic:spPr>
                      </pic:pic>
                    </a:graphicData>
                  </a:graphic>
                </wp:inline>
              </w:drawing>
            </w:r>
          </w:p>
          <w:p w:rsidR="00BD5D51" w:rsidRPr="00837D6B" w:rsidRDefault="00BD5D51" w:rsidP="005F4AD8">
            <w:pPr>
              <w:pStyle w:val="Default"/>
              <w:rPr>
                <w:sz w:val="22"/>
                <w:szCs w:val="22"/>
              </w:rPr>
            </w:pPr>
          </w:p>
        </w:tc>
        <w:tc>
          <w:tcPr>
            <w:tcW w:w="4366" w:type="dxa"/>
            <w:tcMar>
              <w:top w:w="57" w:type="dxa"/>
              <w:bottom w:w="57" w:type="dxa"/>
            </w:tcMar>
          </w:tcPr>
          <w:p w:rsidR="00BD5D51" w:rsidRPr="00E1625A" w:rsidRDefault="00BD5D51" w:rsidP="005F4AD8">
            <w:pPr>
              <w:pStyle w:val="Default"/>
              <w:rPr>
                <w:color w:val="auto"/>
                <w:sz w:val="18"/>
                <w:szCs w:val="18"/>
              </w:rPr>
            </w:pPr>
            <w:r w:rsidRPr="00E1625A">
              <w:rPr>
                <w:color w:val="auto"/>
                <w:sz w:val="18"/>
                <w:szCs w:val="18"/>
              </w:rPr>
              <w:t xml:space="preserve">Teachers have an excellent understanding of their target groups and provide class intervention with use of the EEF, the school will continue with this approach. </w:t>
            </w:r>
          </w:p>
          <w:p w:rsidR="00BD5D51" w:rsidRPr="00E1625A" w:rsidRDefault="00BD5D51" w:rsidP="005F4AD8">
            <w:pPr>
              <w:pStyle w:val="Default"/>
              <w:rPr>
                <w:color w:val="auto"/>
                <w:sz w:val="18"/>
                <w:szCs w:val="18"/>
              </w:rPr>
            </w:pPr>
            <w:r w:rsidRPr="00E1625A">
              <w:rPr>
                <w:color w:val="auto"/>
                <w:sz w:val="18"/>
                <w:szCs w:val="18"/>
              </w:rPr>
              <w:t xml:space="preserve">The school has appointed an ELSA who will work closely with pupil premium children and their teachers. </w:t>
            </w:r>
          </w:p>
          <w:p w:rsidR="00BD5D51" w:rsidRPr="00E1625A" w:rsidRDefault="00BD5D51" w:rsidP="005F4AD8">
            <w:pPr>
              <w:pStyle w:val="Default"/>
              <w:rPr>
                <w:color w:val="auto"/>
                <w:sz w:val="18"/>
                <w:szCs w:val="18"/>
              </w:rPr>
            </w:pPr>
            <w:r w:rsidRPr="00E1625A">
              <w:rPr>
                <w:color w:val="auto"/>
                <w:sz w:val="18"/>
                <w:szCs w:val="18"/>
              </w:rPr>
              <w:t xml:space="preserve">Relationships with parents and Carers increased throughout year. Evidence from parent questionnaires and feedback in general shows positively.  </w:t>
            </w:r>
          </w:p>
          <w:p w:rsidR="00BD5D51" w:rsidRPr="00E1625A" w:rsidRDefault="00BD5D51" w:rsidP="005F4AD8">
            <w:pPr>
              <w:pStyle w:val="Default"/>
              <w:rPr>
                <w:color w:val="auto"/>
                <w:sz w:val="18"/>
                <w:szCs w:val="18"/>
              </w:rPr>
            </w:pPr>
            <w:r w:rsidRPr="00E1625A">
              <w:rPr>
                <w:color w:val="auto"/>
                <w:sz w:val="18"/>
                <w:szCs w:val="18"/>
              </w:rPr>
              <w:t>The school recognises that this is still an area for development.</w:t>
            </w:r>
          </w:p>
          <w:p w:rsidR="00BD5D51" w:rsidRPr="00E1625A" w:rsidRDefault="00BD5D51" w:rsidP="005F4AD8">
            <w:pPr>
              <w:pStyle w:val="Default"/>
              <w:rPr>
                <w:color w:val="auto"/>
                <w:sz w:val="18"/>
                <w:szCs w:val="18"/>
              </w:rPr>
            </w:pPr>
          </w:p>
        </w:tc>
        <w:tc>
          <w:tcPr>
            <w:tcW w:w="1417" w:type="dxa"/>
            <w:vMerge/>
          </w:tcPr>
          <w:p w:rsidR="00BD5D51" w:rsidRPr="006C7C85" w:rsidRDefault="00BD5D51" w:rsidP="005F4AD8">
            <w:pPr>
              <w:rPr>
                <w:rFonts w:ascii="Arial" w:hAnsi="Arial" w:cs="Arial"/>
                <w:sz w:val="18"/>
                <w:szCs w:val="18"/>
              </w:rPr>
            </w:pPr>
          </w:p>
        </w:tc>
      </w:tr>
      <w:tr w:rsidR="00BD5D51" w:rsidRPr="002954A6" w:rsidTr="005F4AD8">
        <w:trPr>
          <w:trHeight w:val="1126"/>
        </w:trPr>
        <w:tc>
          <w:tcPr>
            <w:tcW w:w="3539" w:type="dxa"/>
            <w:tcBorders>
              <w:top w:val="single" w:sz="5" w:space="0" w:color="000000"/>
              <w:left w:val="single" w:sz="5" w:space="0" w:color="000000"/>
              <w:bottom w:val="single" w:sz="5" w:space="0" w:color="000000"/>
              <w:right w:val="single" w:sz="5" w:space="0" w:color="000000"/>
            </w:tcBorders>
            <w:tcMar>
              <w:top w:w="57" w:type="dxa"/>
              <w:bottom w:w="57" w:type="dxa"/>
            </w:tcMar>
          </w:tcPr>
          <w:p w:rsidR="00BD5D51" w:rsidRPr="00E1625A" w:rsidRDefault="00BD5D51" w:rsidP="005F4AD8">
            <w:pPr>
              <w:pStyle w:val="TableParagraph"/>
              <w:spacing w:before="108"/>
              <w:ind w:right="419"/>
              <w:rPr>
                <w:rFonts w:ascii="Arial" w:eastAsia="Arial" w:hAnsi="Arial" w:cs="Arial"/>
                <w:sz w:val="18"/>
                <w:szCs w:val="18"/>
              </w:rPr>
            </w:pPr>
            <w:r w:rsidRPr="00E1625A">
              <w:rPr>
                <w:rFonts w:ascii="Arial" w:hAnsi="Arial" w:cs="Arial"/>
                <w:spacing w:val="-5"/>
                <w:sz w:val="18"/>
                <w:szCs w:val="18"/>
              </w:rPr>
              <w:t>To</w:t>
            </w:r>
            <w:r w:rsidRPr="00E1625A">
              <w:rPr>
                <w:rFonts w:ascii="Arial" w:hAnsi="Arial" w:cs="Arial"/>
                <w:spacing w:val="-14"/>
                <w:sz w:val="18"/>
                <w:szCs w:val="18"/>
              </w:rPr>
              <w:t xml:space="preserve"> </w:t>
            </w:r>
            <w:r w:rsidRPr="00E1625A">
              <w:rPr>
                <w:rFonts w:ascii="Arial" w:hAnsi="Arial" w:cs="Arial"/>
                <w:spacing w:val="-2"/>
                <w:sz w:val="18"/>
                <w:szCs w:val="18"/>
              </w:rPr>
              <w:t>maintain</w:t>
            </w:r>
            <w:r w:rsidRPr="00E1625A">
              <w:rPr>
                <w:rFonts w:ascii="Arial" w:hAnsi="Arial" w:cs="Arial"/>
                <w:spacing w:val="-4"/>
                <w:sz w:val="18"/>
                <w:szCs w:val="18"/>
              </w:rPr>
              <w:t xml:space="preserve"> </w:t>
            </w:r>
            <w:r w:rsidRPr="00E1625A">
              <w:rPr>
                <w:rFonts w:ascii="Arial" w:hAnsi="Arial" w:cs="Arial"/>
                <w:spacing w:val="-2"/>
                <w:sz w:val="18"/>
                <w:szCs w:val="18"/>
              </w:rPr>
              <w:t>the</w:t>
            </w:r>
            <w:r w:rsidRPr="00E1625A">
              <w:rPr>
                <w:rFonts w:ascii="Arial" w:hAnsi="Arial" w:cs="Arial"/>
                <w:spacing w:val="-4"/>
                <w:sz w:val="18"/>
                <w:szCs w:val="18"/>
              </w:rPr>
              <w:t xml:space="preserve"> </w:t>
            </w:r>
            <w:r w:rsidRPr="00E1625A">
              <w:rPr>
                <w:rFonts w:ascii="Arial" w:hAnsi="Arial" w:cs="Arial"/>
                <w:sz w:val="18"/>
                <w:szCs w:val="18"/>
              </w:rPr>
              <w:t>%</w:t>
            </w:r>
            <w:r w:rsidRPr="00E1625A">
              <w:rPr>
                <w:rFonts w:ascii="Arial" w:hAnsi="Arial" w:cs="Arial"/>
                <w:spacing w:val="-1"/>
                <w:sz w:val="18"/>
                <w:szCs w:val="18"/>
              </w:rPr>
              <w:t xml:space="preserve"> </w:t>
            </w:r>
            <w:r w:rsidRPr="00E1625A">
              <w:rPr>
                <w:rFonts w:ascii="Arial" w:hAnsi="Arial" w:cs="Arial"/>
                <w:spacing w:val="-3"/>
                <w:sz w:val="18"/>
                <w:szCs w:val="18"/>
              </w:rPr>
              <w:t>of</w:t>
            </w:r>
            <w:r w:rsidRPr="00E1625A">
              <w:rPr>
                <w:rFonts w:ascii="Arial" w:hAnsi="Arial" w:cs="Arial"/>
                <w:spacing w:val="27"/>
                <w:sz w:val="18"/>
                <w:szCs w:val="18"/>
              </w:rPr>
              <w:t xml:space="preserve"> </w:t>
            </w:r>
            <w:r w:rsidRPr="00E1625A">
              <w:rPr>
                <w:rFonts w:ascii="Arial" w:hAnsi="Arial" w:cs="Arial"/>
                <w:spacing w:val="-2"/>
                <w:sz w:val="18"/>
                <w:szCs w:val="18"/>
              </w:rPr>
              <w:t>disadvantaged pupils</w:t>
            </w:r>
            <w:r w:rsidRPr="00E1625A">
              <w:rPr>
                <w:rFonts w:ascii="Arial" w:hAnsi="Arial" w:cs="Arial"/>
                <w:spacing w:val="27"/>
                <w:sz w:val="18"/>
                <w:szCs w:val="18"/>
              </w:rPr>
              <w:t xml:space="preserve"> </w:t>
            </w:r>
            <w:r w:rsidRPr="00E1625A">
              <w:rPr>
                <w:rFonts w:ascii="Arial" w:hAnsi="Arial" w:cs="Arial"/>
                <w:spacing w:val="-2"/>
                <w:sz w:val="18"/>
                <w:szCs w:val="18"/>
              </w:rPr>
              <w:t>achieving</w:t>
            </w:r>
            <w:r w:rsidRPr="00E1625A">
              <w:rPr>
                <w:rFonts w:ascii="Arial" w:hAnsi="Arial" w:cs="Arial"/>
                <w:spacing w:val="26"/>
                <w:sz w:val="18"/>
                <w:szCs w:val="18"/>
              </w:rPr>
              <w:t xml:space="preserve"> </w:t>
            </w:r>
            <w:r w:rsidRPr="00E1625A">
              <w:rPr>
                <w:rFonts w:ascii="Arial" w:hAnsi="Arial" w:cs="Arial"/>
                <w:sz w:val="18"/>
                <w:szCs w:val="18"/>
              </w:rPr>
              <w:t>a</w:t>
            </w:r>
            <w:r w:rsidRPr="00E1625A">
              <w:rPr>
                <w:rFonts w:ascii="Arial" w:hAnsi="Arial" w:cs="Arial"/>
                <w:spacing w:val="-2"/>
                <w:sz w:val="18"/>
                <w:szCs w:val="18"/>
              </w:rPr>
              <w:t xml:space="preserve"> good level</w:t>
            </w:r>
            <w:r w:rsidRPr="00E1625A">
              <w:rPr>
                <w:rFonts w:ascii="Arial" w:hAnsi="Arial" w:cs="Arial"/>
                <w:spacing w:val="21"/>
                <w:sz w:val="18"/>
                <w:szCs w:val="18"/>
              </w:rPr>
              <w:t xml:space="preserve"> </w:t>
            </w:r>
            <w:r w:rsidRPr="00E1625A">
              <w:rPr>
                <w:rFonts w:ascii="Arial" w:hAnsi="Arial" w:cs="Arial"/>
                <w:spacing w:val="-1"/>
                <w:sz w:val="18"/>
                <w:szCs w:val="18"/>
              </w:rPr>
              <w:t xml:space="preserve">of </w:t>
            </w:r>
            <w:r w:rsidRPr="00E1625A">
              <w:rPr>
                <w:rFonts w:ascii="Arial" w:hAnsi="Arial" w:cs="Arial"/>
                <w:spacing w:val="-2"/>
                <w:sz w:val="18"/>
                <w:szCs w:val="18"/>
              </w:rPr>
              <w:t>development</w:t>
            </w:r>
            <w:r w:rsidRPr="00E1625A">
              <w:rPr>
                <w:rFonts w:ascii="Arial" w:hAnsi="Arial" w:cs="Arial"/>
                <w:spacing w:val="5"/>
                <w:sz w:val="18"/>
                <w:szCs w:val="18"/>
              </w:rPr>
              <w:t xml:space="preserve"> </w:t>
            </w:r>
            <w:r w:rsidRPr="00E1625A">
              <w:rPr>
                <w:rFonts w:ascii="Arial" w:hAnsi="Arial" w:cs="Arial"/>
                <w:spacing w:val="-2"/>
                <w:sz w:val="18"/>
                <w:szCs w:val="18"/>
              </w:rPr>
              <w:t>at</w:t>
            </w:r>
            <w:r w:rsidRPr="00E1625A">
              <w:rPr>
                <w:rFonts w:ascii="Arial" w:hAnsi="Arial" w:cs="Arial"/>
                <w:spacing w:val="23"/>
                <w:sz w:val="18"/>
                <w:szCs w:val="18"/>
              </w:rPr>
              <w:t xml:space="preserve"> </w:t>
            </w:r>
            <w:r w:rsidRPr="00E1625A">
              <w:rPr>
                <w:rFonts w:ascii="Arial" w:hAnsi="Arial" w:cs="Arial"/>
                <w:spacing w:val="-1"/>
                <w:sz w:val="18"/>
                <w:szCs w:val="18"/>
              </w:rPr>
              <w:t>the</w:t>
            </w:r>
            <w:r w:rsidRPr="00E1625A">
              <w:rPr>
                <w:rFonts w:ascii="Arial" w:hAnsi="Arial" w:cs="Arial"/>
                <w:spacing w:val="23"/>
                <w:sz w:val="18"/>
                <w:szCs w:val="18"/>
              </w:rPr>
              <w:t xml:space="preserve"> </w:t>
            </w:r>
            <w:r w:rsidRPr="00E1625A">
              <w:rPr>
                <w:rFonts w:ascii="Arial" w:hAnsi="Arial" w:cs="Arial"/>
                <w:spacing w:val="-1"/>
                <w:sz w:val="18"/>
                <w:szCs w:val="18"/>
              </w:rPr>
              <w:t>end</w:t>
            </w:r>
            <w:r w:rsidRPr="00E1625A">
              <w:rPr>
                <w:rFonts w:ascii="Arial" w:hAnsi="Arial" w:cs="Arial"/>
                <w:spacing w:val="-2"/>
                <w:sz w:val="18"/>
                <w:szCs w:val="18"/>
              </w:rPr>
              <w:t xml:space="preserve"> of</w:t>
            </w:r>
            <w:r w:rsidRPr="00E1625A">
              <w:rPr>
                <w:rFonts w:ascii="Arial" w:hAnsi="Arial" w:cs="Arial"/>
                <w:spacing w:val="-1"/>
                <w:sz w:val="18"/>
                <w:szCs w:val="18"/>
              </w:rPr>
              <w:t xml:space="preserve"> </w:t>
            </w:r>
            <w:r w:rsidRPr="00E1625A">
              <w:rPr>
                <w:rFonts w:ascii="Arial" w:hAnsi="Arial" w:cs="Arial"/>
                <w:spacing w:val="-2"/>
                <w:sz w:val="18"/>
                <w:szCs w:val="18"/>
              </w:rPr>
              <w:t>FS2</w:t>
            </w:r>
          </w:p>
          <w:p w:rsidR="00BD5D51" w:rsidRPr="00E1625A" w:rsidRDefault="00BD5D51" w:rsidP="005F4AD8">
            <w:pPr>
              <w:pStyle w:val="TableParagraph"/>
              <w:spacing w:before="11"/>
              <w:rPr>
                <w:rFonts w:ascii="Arial" w:eastAsia="Times New Roman" w:hAnsi="Arial" w:cs="Arial"/>
                <w:sz w:val="18"/>
                <w:szCs w:val="18"/>
              </w:rPr>
            </w:pPr>
          </w:p>
          <w:p w:rsidR="00BD5D51" w:rsidRPr="00E1625A" w:rsidRDefault="00BD5D51" w:rsidP="005F4AD8">
            <w:pPr>
              <w:pStyle w:val="TableParagraph"/>
              <w:spacing w:before="56"/>
              <w:ind w:right="164"/>
              <w:rPr>
                <w:rFonts w:ascii="Arial" w:hAnsi="Arial" w:cs="Arial"/>
                <w:sz w:val="18"/>
                <w:szCs w:val="18"/>
              </w:rPr>
            </w:pPr>
            <w:r w:rsidRPr="00E1625A">
              <w:rPr>
                <w:rFonts w:ascii="Arial" w:hAnsi="Arial" w:cs="Arial"/>
                <w:sz w:val="18"/>
                <w:szCs w:val="18"/>
              </w:rPr>
              <w:t>%</w:t>
            </w:r>
            <w:r w:rsidRPr="00E1625A">
              <w:rPr>
                <w:rFonts w:ascii="Arial" w:hAnsi="Arial" w:cs="Arial"/>
                <w:spacing w:val="4"/>
                <w:sz w:val="18"/>
                <w:szCs w:val="18"/>
              </w:rPr>
              <w:t xml:space="preserve"> </w:t>
            </w:r>
            <w:r w:rsidRPr="00E1625A">
              <w:rPr>
                <w:rFonts w:ascii="Arial" w:hAnsi="Arial" w:cs="Arial"/>
                <w:spacing w:val="-2"/>
                <w:sz w:val="18"/>
                <w:szCs w:val="18"/>
              </w:rPr>
              <w:t>of</w:t>
            </w:r>
            <w:r w:rsidRPr="00E1625A">
              <w:rPr>
                <w:rFonts w:ascii="Arial" w:hAnsi="Arial" w:cs="Arial"/>
                <w:spacing w:val="-3"/>
                <w:sz w:val="18"/>
                <w:szCs w:val="18"/>
              </w:rPr>
              <w:t xml:space="preserve"> </w:t>
            </w:r>
            <w:r w:rsidRPr="00E1625A">
              <w:rPr>
                <w:rFonts w:ascii="Arial" w:hAnsi="Arial" w:cs="Arial"/>
                <w:spacing w:val="-2"/>
                <w:sz w:val="18"/>
                <w:szCs w:val="18"/>
              </w:rPr>
              <w:t>disadvantaged</w:t>
            </w:r>
            <w:r w:rsidRPr="00E1625A">
              <w:rPr>
                <w:rFonts w:ascii="Arial" w:hAnsi="Arial" w:cs="Arial"/>
                <w:spacing w:val="25"/>
                <w:sz w:val="18"/>
                <w:szCs w:val="18"/>
              </w:rPr>
              <w:t xml:space="preserve"> </w:t>
            </w:r>
            <w:r w:rsidRPr="00E1625A">
              <w:rPr>
                <w:rFonts w:ascii="Arial" w:hAnsi="Arial" w:cs="Arial"/>
                <w:spacing w:val="-2"/>
                <w:sz w:val="18"/>
                <w:szCs w:val="18"/>
              </w:rPr>
              <w:t>children</w:t>
            </w:r>
            <w:r w:rsidRPr="00E1625A">
              <w:rPr>
                <w:rFonts w:ascii="Arial" w:hAnsi="Arial" w:cs="Arial"/>
                <w:spacing w:val="20"/>
                <w:sz w:val="18"/>
                <w:szCs w:val="18"/>
              </w:rPr>
              <w:t xml:space="preserve"> </w:t>
            </w:r>
            <w:r w:rsidRPr="00E1625A">
              <w:rPr>
                <w:rFonts w:ascii="Arial" w:hAnsi="Arial" w:cs="Arial"/>
                <w:spacing w:val="-2"/>
                <w:sz w:val="18"/>
                <w:szCs w:val="18"/>
              </w:rPr>
              <w:t>achieving GLD</w:t>
            </w:r>
            <w:r w:rsidRPr="00E1625A">
              <w:rPr>
                <w:rFonts w:ascii="Arial" w:hAnsi="Arial" w:cs="Arial"/>
                <w:spacing w:val="25"/>
                <w:sz w:val="18"/>
                <w:szCs w:val="18"/>
              </w:rPr>
              <w:t xml:space="preserve"> </w:t>
            </w:r>
            <w:r w:rsidRPr="00E1625A">
              <w:rPr>
                <w:rFonts w:ascii="Arial" w:hAnsi="Arial" w:cs="Arial"/>
                <w:spacing w:val="-1"/>
                <w:sz w:val="18"/>
                <w:szCs w:val="18"/>
              </w:rPr>
              <w:t>will</w:t>
            </w:r>
            <w:r w:rsidRPr="00E1625A">
              <w:rPr>
                <w:rFonts w:ascii="Arial" w:hAnsi="Arial" w:cs="Arial"/>
                <w:spacing w:val="1"/>
                <w:sz w:val="18"/>
                <w:szCs w:val="18"/>
              </w:rPr>
              <w:t xml:space="preserve"> </w:t>
            </w:r>
            <w:r w:rsidRPr="00E1625A">
              <w:rPr>
                <w:rFonts w:ascii="Arial" w:hAnsi="Arial" w:cs="Arial"/>
                <w:spacing w:val="-2"/>
                <w:sz w:val="18"/>
                <w:szCs w:val="18"/>
              </w:rPr>
              <w:t>be</w:t>
            </w:r>
            <w:r w:rsidRPr="00E1625A">
              <w:rPr>
                <w:rFonts w:ascii="Arial" w:hAnsi="Arial" w:cs="Arial"/>
                <w:spacing w:val="-5"/>
                <w:sz w:val="18"/>
                <w:szCs w:val="18"/>
              </w:rPr>
              <w:t xml:space="preserve"> </w:t>
            </w:r>
            <w:r w:rsidRPr="00E1625A">
              <w:rPr>
                <w:rFonts w:ascii="Arial" w:hAnsi="Arial" w:cs="Arial"/>
                <w:spacing w:val="-2"/>
                <w:sz w:val="18"/>
                <w:szCs w:val="18"/>
              </w:rPr>
              <w:t>the</w:t>
            </w:r>
            <w:r w:rsidRPr="00E1625A">
              <w:rPr>
                <w:rFonts w:ascii="Arial" w:hAnsi="Arial" w:cs="Arial"/>
                <w:spacing w:val="-4"/>
                <w:sz w:val="18"/>
                <w:szCs w:val="18"/>
              </w:rPr>
              <w:t xml:space="preserve"> </w:t>
            </w:r>
            <w:r w:rsidRPr="00E1625A">
              <w:rPr>
                <w:rFonts w:ascii="Arial" w:hAnsi="Arial" w:cs="Arial"/>
                <w:spacing w:val="-1"/>
                <w:sz w:val="18"/>
                <w:szCs w:val="18"/>
              </w:rPr>
              <w:t>same</w:t>
            </w:r>
            <w:r w:rsidRPr="00E1625A">
              <w:rPr>
                <w:rFonts w:ascii="Arial" w:hAnsi="Arial" w:cs="Arial"/>
                <w:spacing w:val="22"/>
                <w:sz w:val="18"/>
                <w:szCs w:val="18"/>
              </w:rPr>
              <w:t xml:space="preserve"> </w:t>
            </w:r>
            <w:r w:rsidRPr="00E1625A">
              <w:rPr>
                <w:rFonts w:ascii="Arial" w:hAnsi="Arial" w:cs="Arial"/>
                <w:spacing w:val="-3"/>
                <w:sz w:val="18"/>
                <w:szCs w:val="18"/>
              </w:rPr>
              <w:t>as</w:t>
            </w:r>
            <w:r w:rsidRPr="00E1625A">
              <w:rPr>
                <w:rFonts w:ascii="Arial" w:hAnsi="Arial" w:cs="Arial"/>
                <w:spacing w:val="21"/>
                <w:sz w:val="18"/>
                <w:szCs w:val="18"/>
              </w:rPr>
              <w:t xml:space="preserve"> </w:t>
            </w:r>
            <w:r w:rsidRPr="00E1625A">
              <w:rPr>
                <w:rFonts w:ascii="Arial" w:hAnsi="Arial" w:cs="Arial"/>
                <w:spacing w:val="-2"/>
                <w:sz w:val="18"/>
                <w:szCs w:val="18"/>
              </w:rPr>
              <w:t>non-disadvantaged</w:t>
            </w:r>
            <w:r w:rsidRPr="00E1625A">
              <w:rPr>
                <w:rFonts w:ascii="Arial" w:hAnsi="Arial" w:cs="Arial"/>
                <w:spacing w:val="24"/>
                <w:sz w:val="18"/>
                <w:szCs w:val="18"/>
              </w:rPr>
              <w:t xml:space="preserve"> </w:t>
            </w:r>
            <w:r w:rsidRPr="00E1625A">
              <w:rPr>
                <w:rFonts w:ascii="Arial" w:hAnsi="Arial" w:cs="Arial"/>
                <w:spacing w:val="-2"/>
                <w:sz w:val="18"/>
                <w:szCs w:val="18"/>
              </w:rPr>
              <w:t>children</w:t>
            </w:r>
          </w:p>
        </w:tc>
        <w:tc>
          <w:tcPr>
            <w:tcW w:w="2268" w:type="dxa"/>
            <w:tcBorders>
              <w:top w:val="single" w:sz="5" w:space="0" w:color="000000"/>
              <w:left w:val="single" w:sz="5" w:space="0" w:color="000000"/>
              <w:bottom w:val="single" w:sz="5" w:space="0" w:color="000000"/>
              <w:right w:val="single" w:sz="5" w:space="0" w:color="000000"/>
            </w:tcBorders>
            <w:tcMar>
              <w:top w:w="57" w:type="dxa"/>
              <w:bottom w:w="57" w:type="dxa"/>
            </w:tcMar>
          </w:tcPr>
          <w:p w:rsidR="00BD5D51" w:rsidRPr="00E1625A" w:rsidRDefault="00BD5D51" w:rsidP="005F4AD8">
            <w:pPr>
              <w:pStyle w:val="TableParagraph"/>
              <w:spacing w:before="111"/>
              <w:ind w:right="910"/>
              <w:rPr>
                <w:rFonts w:ascii="Arial" w:eastAsia="Arial" w:hAnsi="Arial" w:cs="Arial"/>
                <w:sz w:val="18"/>
                <w:szCs w:val="18"/>
              </w:rPr>
            </w:pPr>
            <w:r w:rsidRPr="00E1625A">
              <w:rPr>
                <w:rFonts w:ascii="Arial" w:hAnsi="Arial" w:cs="Arial"/>
                <w:spacing w:val="-2"/>
                <w:sz w:val="18"/>
                <w:szCs w:val="18"/>
              </w:rPr>
              <w:t>Discussion</w:t>
            </w:r>
            <w:r w:rsidRPr="00E1625A">
              <w:rPr>
                <w:rFonts w:ascii="Arial" w:hAnsi="Arial" w:cs="Arial"/>
                <w:spacing w:val="-1"/>
                <w:sz w:val="18"/>
                <w:szCs w:val="18"/>
              </w:rPr>
              <w:t xml:space="preserve"> </w:t>
            </w:r>
            <w:r w:rsidRPr="00E1625A">
              <w:rPr>
                <w:rFonts w:ascii="Arial" w:hAnsi="Arial" w:cs="Arial"/>
                <w:sz w:val="18"/>
                <w:szCs w:val="18"/>
              </w:rPr>
              <w:t>at</w:t>
            </w:r>
            <w:r w:rsidRPr="00E1625A">
              <w:rPr>
                <w:rFonts w:ascii="Arial" w:hAnsi="Arial" w:cs="Arial"/>
                <w:spacing w:val="27"/>
                <w:sz w:val="18"/>
                <w:szCs w:val="18"/>
              </w:rPr>
              <w:t xml:space="preserve"> </w:t>
            </w:r>
            <w:r w:rsidRPr="00E1625A">
              <w:rPr>
                <w:rFonts w:ascii="Arial" w:hAnsi="Arial" w:cs="Arial"/>
                <w:spacing w:val="-2"/>
                <w:sz w:val="18"/>
                <w:szCs w:val="18"/>
              </w:rPr>
              <w:t>KS</w:t>
            </w:r>
            <w:r w:rsidRPr="00E1625A">
              <w:rPr>
                <w:rFonts w:ascii="Arial" w:hAnsi="Arial" w:cs="Arial"/>
                <w:spacing w:val="20"/>
                <w:sz w:val="18"/>
                <w:szCs w:val="18"/>
              </w:rPr>
              <w:t xml:space="preserve"> </w:t>
            </w:r>
            <w:r w:rsidRPr="00E1625A">
              <w:rPr>
                <w:rFonts w:ascii="Arial" w:hAnsi="Arial" w:cs="Arial"/>
                <w:spacing w:val="-2"/>
                <w:sz w:val="18"/>
                <w:szCs w:val="18"/>
              </w:rPr>
              <w:t>meetings</w:t>
            </w:r>
          </w:p>
          <w:p w:rsidR="00BD5D51" w:rsidRPr="00E1625A" w:rsidRDefault="00BD5D51" w:rsidP="005F4AD8">
            <w:pPr>
              <w:pStyle w:val="TableParagraph"/>
              <w:spacing w:before="1"/>
              <w:rPr>
                <w:rFonts w:ascii="Arial" w:eastAsia="Times New Roman" w:hAnsi="Arial" w:cs="Arial"/>
                <w:sz w:val="18"/>
                <w:szCs w:val="18"/>
              </w:rPr>
            </w:pPr>
          </w:p>
          <w:p w:rsidR="00BD5D51" w:rsidRPr="00E1625A" w:rsidRDefault="00BD5D51" w:rsidP="005F4AD8">
            <w:pPr>
              <w:pStyle w:val="TableParagraph"/>
              <w:ind w:right="281"/>
              <w:rPr>
                <w:rFonts w:ascii="Arial" w:hAnsi="Arial" w:cs="Arial"/>
                <w:spacing w:val="-2"/>
                <w:sz w:val="18"/>
                <w:szCs w:val="18"/>
              </w:rPr>
            </w:pPr>
            <w:r w:rsidRPr="00E1625A">
              <w:rPr>
                <w:rFonts w:ascii="Arial" w:hAnsi="Arial" w:cs="Arial"/>
                <w:spacing w:val="-2"/>
                <w:sz w:val="18"/>
                <w:szCs w:val="18"/>
              </w:rPr>
              <w:t xml:space="preserve">Awareness </w:t>
            </w:r>
            <w:r w:rsidRPr="00E1625A">
              <w:rPr>
                <w:rFonts w:ascii="Arial" w:hAnsi="Arial" w:cs="Arial"/>
                <w:sz w:val="18"/>
                <w:szCs w:val="18"/>
              </w:rPr>
              <w:t>of</w:t>
            </w:r>
            <w:r w:rsidRPr="00E1625A">
              <w:rPr>
                <w:rFonts w:ascii="Arial" w:hAnsi="Arial" w:cs="Arial"/>
                <w:spacing w:val="-1"/>
                <w:sz w:val="18"/>
                <w:szCs w:val="18"/>
              </w:rPr>
              <w:t xml:space="preserve"> the</w:t>
            </w:r>
            <w:r w:rsidRPr="00E1625A">
              <w:rPr>
                <w:rFonts w:ascii="Arial" w:hAnsi="Arial" w:cs="Arial"/>
                <w:spacing w:val="29"/>
                <w:sz w:val="18"/>
                <w:szCs w:val="18"/>
              </w:rPr>
              <w:t xml:space="preserve"> </w:t>
            </w:r>
            <w:r w:rsidRPr="00E1625A">
              <w:rPr>
                <w:rFonts w:ascii="Arial" w:hAnsi="Arial" w:cs="Arial"/>
                <w:spacing w:val="-2"/>
                <w:sz w:val="18"/>
                <w:szCs w:val="18"/>
              </w:rPr>
              <w:t>children, their family</w:t>
            </w:r>
            <w:r w:rsidRPr="00E1625A">
              <w:rPr>
                <w:rFonts w:ascii="Arial" w:hAnsi="Arial" w:cs="Arial"/>
                <w:spacing w:val="-1"/>
                <w:sz w:val="18"/>
                <w:szCs w:val="18"/>
              </w:rPr>
              <w:t xml:space="preserve"> and</w:t>
            </w:r>
            <w:r w:rsidRPr="00E1625A">
              <w:rPr>
                <w:rFonts w:ascii="Arial" w:hAnsi="Arial" w:cs="Arial"/>
                <w:spacing w:val="-2"/>
                <w:sz w:val="18"/>
                <w:szCs w:val="18"/>
              </w:rPr>
              <w:t xml:space="preserve"> individual needs</w:t>
            </w:r>
          </w:p>
          <w:p w:rsidR="00BD5D51" w:rsidRPr="00E1625A" w:rsidRDefault="00BD5D51" w:rsidP="005F4AD8">
            <w:pPr>
              <w:pStyle w:val="TableParagraph"/>
              <w:ind w:left="102" w:right="281"/>
              <w:rPr>
                <w:rFonts w:ascii="Arial" w:hAnsi="Arial" w:cs="Arial"/>
                <w:spacing w:val="-2"/>
                <w:sz w:val="18"/>
                <w:szCs w:val="18"/>
              </w:rPr>
            </w:pPr>
          </w:p>
          <w:p w:rsidR="00BD5D51" w:rsidRPr="00E1625A" w:rsidRDefault="00BD5D51" w:rsidP="005F4AD8">
            <w:pPr>
              <w:pStyle w:val="Default"/>
              <w:rPr>
                <w:spacing w:val="-2"/>
                <w:sz w:val="18"/>
                <w:szCs w:val="18"/>
              </w:rPr>
            </w:pPr>
          </w:p>
        </w:tc>
        <w:tc>
          <w:tcPr>
            <w:tcW w:w="3402" w:type="dxa"/>
            <w:tcMar>
              <w:top w:w="57" w:type="dxa"/>
              <w:bottom w:w="57" w:type="dxa"/>
            </w:tcMar>
          </w:tcPr>
          <w:p w:rsidR="00BD5D51" w:rsidRDefault="00BD5D51" w:rsidP="005F4AD8">
            <w:pPr>
              <w:pStyle w:val="Default"/>
              <w:rPr>
                <w:sz w:val="22"/>
                <w:szCs w:val="22"/>
              </w:rPr>
            </w:pPr>
            <w:r>
              <w:rPr>
                <w:sz w:val="22"/>
                <w:szCs w:val="22"/>
              </w:rPr>
              <w:t xml:space="preserve">Reading </w:t>
            </w:r>
          </w:p>
          <w:p w:rsidR="00BD5D51" w:rsidRDefault="00BD5D51" w:rsidP="005F4AD8">
            <w:pPr>
              <w:pStyle w:val="Default"/>
              <w:rPr>
                <w:sz w:val="22"/>
                <w:szCs w:val="22"/>
              </w:rPr>
            </w:pPr>
            <w:r>
              <w:rPr>
                <w:noProof/>
                <w:lang w:eastAsia="en-GB"/>
              </w:rPr>
              <w:drawing>
                <wp:inline distT="0" distB="0" distL="0" distR="0" wp14:anchorId="68B7DDC5" wp14:editId="70C3BC8F">
                  <wp:extent cx="1550035" cy="455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50035" cy="455930"/>
                          </a:xfrm>
                          <a:prstGeom prst="rect">
                            <a:avLst/>
                          </a:prstGeom>
                        </pic:spPr>
                      </pic:pic>
                    </a:graphicData>
                  </a:graphic>
                </wp:inline>
              </w:drawing>
            </w:r>
          </w:p>
          <w:p w:rsidR="00BD5D51" w:rsidRDefault="00BD5D51" w:rsidP="005F4AD8">
            <w:pPr>
              <w:pStyle w:val="Default"/>
              <w:rPr>
                <w:sz w:val="22"/>
                <w:szCs w:val="22"/>
              </w:rPr>
            </w:pPr>
          </w:p>
          <w:p w:rsidR="00BD5D51" w:rsidRDefault="00BD5D51" w:rsidP="005F4AD8">
            <w:pPr>
              <w:pStyle w:val="Default"/>
              <w:rPr>
                <w:sz w:val="22"/>
                <w:szCs w:val="22"/>
              </w:rPr>
            </w:pPr>
            <w:r>
              <w:rPr>
                <w:sz w:val="22"/>
                <w:szCs w:val="22"/>
              </w:rPr>
              <w:t>Writing</w:t>
            </w:r>
          </w:p>
          <w:p w:rsidR="00BD5D51" w:rsidRDefault="00BD5D51" w:rsidP="005F4AD8">
            <w:pPr>
              <w:pStyle w:val="Default"/>
              <w:rPr>
                <w:sz w:val="22"/>
                <w:szCs w:val="22"/>
              </w:rPr>
            </w:pPr>
            <w:r>
              <w:rPr>
                <w:noProof/>
                <w:lang w:eastAsia="en-GB"/>
              </w:rPr>
              <w:drawing>
                <wp:inline distT="0" distB="0" distL="0" distR="0" wp14:anchorId="2025B821" wp14:editId="62159F54">
                  <wp:extent cx="1550035" cy="4806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50035" cy="480695"/>
                          </a:xfrm>
                          <a:prstGeom prst="rect">
                            <a:avLst/>
                          </a:prstGeom>
                        </pic:spPr>
                      </pic:pic>
                    </a:graphicData>
                  </a:graphic>
                </wp:inline>
              </w:drawing>
            </w:r>
          </w:p>
          <w:p w:rsidR="00BD5D51" w:rsidRDefault="00BD5D51" w:rsidP="005F4AD8">
            <w:pPr>
              <w:pStyle w:val="Default"/>
              <w:rPr>
                <w:sz w:val="22"/>
                <w:szCs w:val="22"/>
              </w:rPr>
            </w:pPr>
          </w:p>
          <w:p w:rsidR="00BD5D51" w:rsidRDefault="00BD5D51" w:rsidP="005F4AD8">
            <w:pPr>
              <w:pStyle w:val="Default"/>
              <w:rPr>
                <w:sz w:val="22"/>
                <w:szCs w:val="22"/>
              </w:rPr>
            </w:pPr>
            <w:r>
              <w:rPr>
                <w:sz w:val="22"/>
                <w:szCs w:val="22"/>
              </w:rPr>
              <w:t xml:space="preserve">Maths </w:t>
            </w:r>
          </w:p>
          <w:p w:rsidR="00BD5D51" w:rsidRPr="00837D6B" w:rsidRDefault="00BD5D51" w:rsidP="005F4AD8">
            <w:pPr>
              <w:pStyle w:val="Default"/>
              <w:rPr>
                <w:sz w:val="22"/>
                <w:szCs w:val="22"/>
              </w:rPr>
            </w:pPr>
            <w:r>
              <w:rPr>
                <w:noProof/>
                <w:lang w:eastAsia="en-GB"/>
              </w:rPr>
              <w:drawing>
                <wp:inline distT="0" distB="0" distL="0" distR="0" wp14:anchorId="728E5572" wp14:editId="5970E0E3">
                  <wp:extent cx="1550035" cy="4819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50035" cy="481965"/>
                          </a:xfrm>
                          <a:prstGeom prst="rect">
                            <a:avLst/>
                          </a:prstGeom>
                        </pic:spPr>
                      </pic:pic>
                    </a:graphicData>
                  </a:graphic>
                </wp:inline>
              </w:drawing>
            </w:r>
          </w:p>
        </w:tc>
        <w:tc>
          <w:tcPr>
            <w:tcW w:w="4366" w:type="dxa"/>
            <w:tcMar>
              <w:top w:w="57" w:type="dxa"/>
              <w:bottom w:w="57" w:type="dxa"/>
            </w:tcMar>
          </w:tcPr>
          <w:p w:rsidR="00BD5D51" w:rsidRPr="00E1625A" w:rsidRDefault="00BD5D51" w:rsidP="005F4AD8">
            <w:pPr>
              <w:pStyle w:val="Default"/>
              <w:rPr>
                <w:color w:val="auto"/>
                <w:sz w:val="18"/>
                <w:szCs w:val="18"/>
              </w:rPr>
            </w:pPr>
            <w:r w:rsidRPr="00E1625A">
              <w:rPr>
                <w:color w:val="auto"/>
                <w:sz w:val="18"/>
                <w:szCs w:val="18"/>
              </w:rPr>
              <w:t xml:space="preserve">Poor attendance of disadvantaged children – Throughout year 2020/21, poor Engagement with class teachers. </w:t>
            </w:r>
          </w:p>
          <w:p w:rsidR="00BD5D51" w:rsidRPr="00E1625A" w:rsidRDefault="00BD5D51" w:rsidP="005F4AD8">
            <w:pPr>
              <w:pStyle w:val="Default"/>
              <w:rPr>
                <w:color w:val="auto"/>
                <w:sz w:val="18"/>
                <w:szCs w:val="18"/>
              </w:rPr>
            </w:pPr>
            <w:r w:rsidRPr="00E1625A">
              <w:rPr>
                <w:color w:val="auto"/>
                <w:sz w:val="18"/>
                <w:szCs w:val="18"/>
              </w:rPr>
              <w:t xml:space="preserve">Attendance and participation of children in EYFS will be monitored this year, along with the children who didn’t make this year. </w:t>
            </w:r>
          </w:p>
          <w:p w:rsidR="00BD5D51" w:rsidRPr="00E1625A" w:rsidRDefault="00BD5D51" w:rsidP="005F4AD8">
            <w:pPr>
              <w:pStyle w:val="Default"/>
              <w:rPr>
                <w:color w:val="auto"/>
                <w:sz w:val="18"/>
                <w:szCs w:val="18"/>
              </w:rPr>
            </w:pPr>
            <w:r w:rsidRPr="00E1625A">
              <w:rPr>
                <w:color w:val="auto"/>
                <w:sz w:val="18"/>
                <w:szCs w:val="18"/>
              </w:rPr>
              <w:t xml:space="preserve">EYFS staff will give greater focus to pupil premium children through their action plan. </w:t>
            </w:r>
          </w:p>
          <w:p w:rsidR="00BD5D51" w:rsidRPr="00E1625A" w:rsidRDefault="00BD5D51" w:rsidP="005F4AD8">
            <w:pPr>
              <w:pStyle w:val="Default"/>
              <w:rPr>
                <w:color w:val="auto"/>
                <w:sz w:val="18"/>
                <w:szCs w:val="18"/>
              </w:rPr>
            </w:pPr>
          </w:p>
        </w:tc>
        <w:tc>
          <w:tcPr>
            <w:tcW w:w="1417" w:type="dxa"/>
            <w:vMerge/>
          </w:tcPr>
          <w:p w:rsidR="00BD5D51" w:rsidRPr="006C7C85" w:rsidRDefault="00BD5D51" w:rsidP="005F4AD8">
            <w:pPr>
              <w:rPr>
                <w:rFonts w:ascii="Arial" w:hAnsi="Arial" w:cs="Arial"/>
                <w:sz w:val="18"/>
                <w:szCs w:val="18"/>
              </w:rPr>
            </w:pPr>
          </w:p>
        </w:tc>
      </w:tr>
      <w:tr w:rsidR="00BD5D51" w:rsidRPr="002954A6" w:rsidTr="005F4AD8">
        <w:trPr>
          <w:trHeight w:hRule="exact" w:val="312"/>
        </w:trPr>
        <w:tc>
          <w:tcPr>
            <w:tcW w:w="14992" w:type="dxa"/>
            <w:gridSpan w:val="5"/>
            <w:tcMar>
              <w:top w:w="57" w:type="dxa"/>
              <w:bottom w:w="57" w:type="dxa"/>
            </w:tcMar>
          </w:tcPr>
          <w:p w:rsidR="00BD5D51" w:rsidRPr="00837D6B" w:rsidRDefault="00BD5D51" w:rsidP="005F4AD8">
            <w:pPr>
              <w:pStyle w:val="ListParagraph"/>
              <w:numPr>
                <w:ilvl w:val="0"/>
                <w:numId w:val="16"/>
              </w:numPr>
              <w:ind w:left="426" w:hanging="142"/>
              <w:rPr>
                <w:rFonts w:ascii="Arial" w:hAnsi="Arial" w:cs="Arial"/>
                <w:b/>
              </w:rPr>
            </w:pPr>
            <w:r w:rsidRPr="00837D6B">
              <w:rPr>
                <w:rFonts w:ascii="Arial" w:hAnsi="Arial" w:cs="Arial"/>
                <w:b/>
              </w:rPr>
              <w:t>Targeted support</w:t>
            </w:r>
          </w:p>
        </w:tc>
      </w:tr>
      <w:tr w:rsidR="00BD5D51" w:rsidRPr="002954A6" w:rsidTr="005F4AD8">
        <w:tc>
          <w:tcPr>
            <w:tcW w:w="3539" w:type="dxa"/>
            <w:tcMar>
              <w:top w:w="57" w:type="dxa"/>
              <w:bottom w:w="57" w:type="dxa"/>
            </w:tcMar>
          </w:tcPr>
          <w:p w:rsidR="00BD5D51" w:rsidRPr="00837D6B" w:rsidRDefault="00BD5D51" w:rsidP="005F4AD8">
            <w:pPr>
              <w:rPr>
                <w:rFonts w:ascii="Arial" w:hAnsi="Arial" w:cs="Arial"/>
                <w:b/>
              </w:rPr>
            </w:pPr>
            <w:r w:rsidRPr="00837D6B">
              <w:rPr>
                <w:rFonts w:ascii="Arial" w:hAnsi="Arial" w:cs="Arial"/>
                <w:b/>
              </w:rPr>
              <w:t>Desired outcome</w:t>
            </w:r>
          </w:p>
        </w:tc>
        <w:tc>
          <w:tcPr>
            <w:tcW w:w="2268" w:type="dxa"/>
            <w:tcMar>
              <w:top w:w="57" w:type="dxa"/>
              <w:bottom w:w="57" w:type="dxa"/>
            </w:tcMar>
          </w:tcPr>
          <w:p w:rsidR="00BD5D51" w:rsidRPr="00837D6B" w:rsidRDefault="00BD5D51" w:rsidP="005F4AD8">
            <w:pPr>
              <w:rPr>
                <w:rFonts w:ascii="Arial" w:hAnsi="Arial" w:cs="Arial"/>
                <w:b/>
              </w:rPr>
            </w:pPr>
            <w:r w:rsidRPr="00837D6B">
              <w:rPr>
                <w:rFonts w:ascii="Arial" w:hAnsi="Arial" w:cs="Arial"/>
                <w:b/>
              </w:rPr>
              <w:t>Chosen action/approach</w:t>
            </w:r>
          </w:p>
        </w:tc>
        <w:tc>
          <w:tcPr>
            <w:tcW w:w="3402" w:type="dxa"/>
            <w:tcMar>
              <w:top w:w="57" w:type="dxa"/>
              <w:bottom w:w="57" w:type="dxa"/>
            </w:tcMar>
          </w:tcPr>
          <w:p w:rsidR="00BD5D51" w:rsidRPr="00837D6B" w:rsidRDefault="00BD5D51" w:rsidP="005F4AD8">
            <w:pPr>
              <w:rPr>
                <w:rFonts w:ascii="Arial" w:hAnsi="Arial" w:cs="Arial"/>
              </w:rPr>
            </w:pPr>
            <w:r w:rsidRPr="00837D6B">
              <w:rPr>
                <w:rFonts w:ascii="Arial" w:hAnsi="Arial" w:cs="Arial"/>
                <w:b/>
              </w:rPr>
              <w:t xml:space="preserve">Estimated impact: </w:t>
            </w:r>
            <w:r w:rsidRPr="00837D6B">
              <w:rPr>
                <w:rFonts w:ascii="Arial" w:hAnsi="Arial" w:cs="Arial"/>
              </w:rPr>
              <w:t>Did you meet the success criteria? Include impact on pupils not eligible for PP, if appropriate.</w:t>
            </w:r>
          </w:p>
        </w:tc>
        <w:tc>
          <w:tcPr>
            <w:tcW w:w="4366" w:type="dxa"/>
            <w:tcMar>
              <w:top w:w="57" w:type="dxa"/>
              <w:bottom w:w="57" w:type="dxa"/>
            </w:tcMar>
          </w:tcPr>
          <w:p w:rsidR="00BD5D51" w:rsidRPr="00837D6B" w:rsidRDefault="00BD5D51" w:rsidP="005F4AD8">
            <w:pPr>
              <w:rPr>
                <w:rFonts w:ascii="Arial" w:hAnsi="Arial" w:cs="Arial"/>
                <w:b/>
              </w:rPr>
            </w:pPr>
            <w:r w:rsidRPr="00837D6B">
              <w:rPr>
                <w:rFonts w:ascii="Arial" w:hAnsi="Arial" w:cs="Arial"/>
                <w:b/>
              </w:rPr>
              <w:t xml:space="preserve">Lessons learned </w:t>
            </w:r>
          </w:p>
          <w:p w:rsidR="00BD5D51" w:rsidRPr="00837D6B" w:rsidRDefault="00BD5D51" w:rsidP="005F4AD8">
            <w:pPr>
              <w:rPr>
                <w:rFonts w:ascii="Arial" w:hAnsi="Arial" w:cs="Arial"/>
                <w:b/>
              </w:rPr>
            </w:pPr>
            <w:r w:rsidRPr="00837D6B">
              <w:rPr>
                <w:rFonts w:ascii="Arial" w:hAnsi="Arial" w:cs="Arial"/>
              </w:rPr>
              <w:t>(and whether you will continue with this approach)</w:t>
            </w:r>
          </w:p>
        </w:tc>
        <w:tc>
          <w:tcPr>
            <w:tcW w:w="1417" w:type="dxa"/>
          </w:tcPr>
          <w:p w:rsidR="00BD5D51" w:rsidRPr="002954A6" w:rsidRDefault="00BD5D51" w:rsidP="005F4AD8">
            <w:pPr>
              <w:rPr>
                <w:rFonts w:ascii="Arial" w:hAnsi="Arial" w:cs="Arial"/>
                <w:b/>
              </w:rPr>
            </w:pPr>
            <w:r w:rsidRPr="002954A6">
              <w:rPr>
                <w:rFonts w:ascii="Arial" w:hAnsi="Arial" w:cs="Arial"/>
                <w:b/>
              </w:rPr>
              <w:t>Cost</w:t>
            </w:r>
          </w:p>
        </w:tc>
      </w:tr>
      <w:tr w:rsidR="00BD5D51" w:rsidRPr="002954A6" w:rsidTr="005F4AD8">
        <w:trPr>
          <w:trHeight w:val="1964"/>
        </w:trPr>
        <w:tc>
          <w:tcPr>
            <w:tcW w:w="3539" w:type="dxa"/>
            <w:tcMar>
              <w:top w:w="57" w:type="dxa"/>
              <w:bottom w:w="57" w:type="dxa"/>
            </w:tcMar>
          </w:tcPr>
          <w:p w:rsidR="00BD5D51" w:rsidRPr="00E1625A" w:rsidRDefault="00BD5D51" w:rsidP="005F4AD8">
            <w:pPr>
              <w:rPr>
                <w:rFonts w:ascii="Arial" w:hAnsi="Arial" w:cs="Arial"/>
                <w:sz w:val="18"/>
                <w:szCs w:val="18"/>
              </w:rPr>
            </w:pPr>
            <w:r w:rsidRPr="00E1625A">
              <w:rPr>
                <w:rFonts w:ascii="Arial" w:hAnsi="Arial" w:cs="Arial"/>
                <w:sz w:val="18"/>
                <w:szCs w:val="18"/>
              </w:rPr>
              <w:t>Higher than 60% of children at the end of Year 6 meeting the expected standard in reading, writing and maths</w:t>
            </w:r>
          </w:p>
        </w:tc>
        <w:tc>
          <w:tcPr>
            <w:tcW w:w="2268" w:type="dxa"/>
            <w:tcMar>
              <w:top w:w="57" w:type="dxa"/>
              <w:bottom w:w="57" w:type="dxa"/>
            </w:tcMar>
          </w:tcPr>
          <w:p w:rsidR="00BD5D51" w:rsidRPr="00E1625A" w:rsidRDefault="00BD5D51" w:rsidP="005F4AD8">
            <w:pPr>
              <w:rPr>
                <w:rFonts w:ascii="Arial" w:hAnsi="Arial" w:cs="Arial"/>
                <w:sz w:val="18"/>
                <w:szCs w:val="18"/>
              </w:rPr>
            </w:pPr>
            <w:r w:rsidRPr="00E1625A">
              <w:rPr>
                <w:rFonts w:ascii="Arial" w:hAnsi="Arial" w:cs="Arial"/>
                <w:sz w:val="18"/>
                <w:szCs w:val="18"/>
              </w:rPr>
              <w:t xml:space="preserve">Small group support in Year 6 for reading and maths lead by teachers.  </w:t>
            </w:r>
          </w:p>
        </w:tc>
        <w:tc>
          <w:tcPr>
            <w:tcW w:w="3402" w:type="dxa"/>
            <w:tcMar>
              <w:top w:w="57" w:type="dxa"/>
              <w:bottom w:w="57" w:type="dxa"/>
            </w:tcMar>
          </w:tcPr>
          <w:tbl>
            <w:tblPr>
              <w:tblStyle w:val="TableGrid"/>
              <w:tblW w:w="0" w:type="auto"/>
              <w:tblLayout w:type="fixed"/>
              <w:tblLook w:val="04A0" w:firstRow="1" w:lastRow="0" w:firstColumn="1" w:lastColumn="0" w:noHBand="0" w:noVBand="1"/>
            </w:tblPr>
            <w:tblGrid>
              <w:gridCol w:w="1058"/>
              <w:gridCol w:w="1059"/>
              <w:gridCol w:w="1059"/>
            </w:tblGrid>
            <w:tr w:rsidR="00BD5D51" w:rsidTr="005F4AD8">
              <w:tc>
                <w:tcPr>
                  <w:tcW w:w="1058" w:type="dxa"/>
                </w:tcPr>
                <w:p w:rsidR="00BD5D51" w:rsidRDefault="00BD5D51" w:rsidP="005F4AD8">
                  <w:pPr>
                    <w:pStyle w:val="Default"/>
                    <w:jc w:val="center"/>
                    <w:rPr>
                      <w:color w:val="auto"/>
                      <w:sz w:val="22"/>
                      <w:szCs w:val="22"/>
                    </w:rPr>
                  </w:pPr>
                </w:p>
              </w:tc>
              <w:tc>
                <w:tcPr>
                  <w:tcW w:w="1059" w:type="dxa"/>
                </w:tcPr>
                <w:p w:rsidR="00BD5D51" w:rsidRDefault="00BD5D51" w:rsidP="005F4AD8">
                  <w:pPr>
                    <w:pStyle w:val="Default"/>
                    <w:jc w:val="center"/>
                    <w:rPr>
                      <w:color w:val="auto"/>
                      <w:sz w:val="22"/>
                      <w:szCs w:val="22"/>
                    </w:rPr>
                  </w:pPr>
                  <w:r>
                    <w:rPr>
                      <w:color w:val="auto"/>
                      <w:sz w:val="22"/>
                      <w:szCs w:val="22"/>
                    </w:rPr>
                    <w:t>PP</w:t>
                  </w:r>
                </w:p>
              </w:tc>
              <w:tc>
                <w:tcPr>
                  <w:tcW w:w="1059" w:type="dxa"/>
                </w:tcPr>
                <w:p w:rsidR="00BD5D51" w:rsidRDefault="00BD5D51" w:rsidP="005F4AD8">
                  <w:pPr>
                    <w:pStyle w:val="Default"/>
                    <w:jc w:val="center"/>
                    <w:rPr>
                      <w:color w:val="auto"/>
                      <w:sz w:val="22"/>
                      <w:szCs w:val="22"/>
                    </w:rPr>
                  </w:pPr>
                  <w:r>
                    <w:rPr>
                      <w:color w:val="auto"/>
                      <w:sz w:val="22"/>
                      <w:szCs w:val="22"/>
                    </w:rPr>
                    <w:t>Non-PP</w:t>
                  </w:r>
                </w:p>
              </w:tc>
            </w:tr>
            <w:tr w:rsidR="00BD5D51" w:rsidTr="005F4AD8">
              <w:tc>
                <w:tcPr>
                  <w:tcW w:w="1058" w:type="dxa"/>
                </w:tcPr>
                <w:p w:rsidR="00BD5D51" w:rsidRDefault="00BD5D51" w:rsidP="005F4AD8">
                  <w:pPr>
                    <w:pStyle w:val="Default"/>
                    <w:jc w:val="center"/>
                    <w:rPr>
                      <w:color w:val="auto"/>
                      <w:sz w:val="22"/>
                      <w:szCs w:val="22"/>
                    </w:rPr>
                  </w:pPr>
                  <w:r>
                    <w:rPr>
                      <w:color w:val="auto"/>
                      <w:sz w:val="22"/>
                      <w:szCs w:val="22"/>
                    </w:rPr>
                    <w:t>Reading</w:t>
                  </w:r>
                </w:p>
              </w:tc>
              <w:tc>
                <w:tcPr>
                  <w:tcW w:w="1059" w:type="dxa"/>
                </w:tcPr>
                <w:p w:rsidR="00BD5D51" w:rsidRDefault="00BD5D51" w:rsidP="005F4AD8">
                  <w:pPr>
                    <w:pStyle w:val="Default"/>
                    <w:jc w:val="center"/>
                    <w:rPr>
                      <w:color w:val="auto"/>
                      <w:sz w:val="22"/>
                      <w:szCs w:val="22"/>
                    </w:rPr>
                  </w:pPr>
                  <w:r>
                    <w:rPr>
                      <w:color w:val="auto"/>
                      <w:sz w:val="22"/>
                      <w:szCs w:val="22"/>
                    </w:rPr>
                    <w:t>86%</w:t>
                  </w:r>
                </w:p>
              </w:tc>
              <w:tc>
                <w:tcPr>
                  <w:tcW w:w="1059" w:type="dxa"/>
                </w:tcPr>
                <w:p w:rsidR="00BD5D51" w:rsidRDefault="00BD5D51" w:rsidP="005F4AD8">
                  <w:pPr>
                    <w:pStyle w:val="Default"/>
                    <w:jc w:val="center"/>
                    <w:rPr>
                      <w:color w:val="auto"/>
                      <w:sz w:val="22"/>
                      <w:szCs w:val="22"/>
                    </w:rPr>
                  </w:pPr>
                  <w:r>
                    <w:rPr>
                      <w:color w:val="auto"/>
                      <w:sz w:val="22"/>
                      <w:szCs w:val="22"/>
                    </w:rPr>
                    <w:t>79%</w:t>
                  </w:r>
                </w:p>
              </w:tc>
            </w:tr>
            <w:tr w:rsidR="00BD5D51" w:rsidTr="005F4AD8">
              <w:tc>
                <w:tcPr>
                  <w:tcW w:w="1058" w:type="dxa"/>
                </w:tcPr>
                <w:p w:rsidR="00BD5D51" w:rsidRDefault="00BD5D51" w:rsidP="005F4AD8">
                  <w:pPr>
                    <w:pStyle w:val="Default"/>
                    <w:jc w:val="center"/>
                    <w:rPr>
                      <w:color w:val="auto"/>
                      <w:sz w:val="22"/>
                      <w:szCs w:val="22"/>
                    </w:rPr>
                  </w:pPr>
                  <w:r>
                    <w:rPr>
                      <w:color w:val="auto"/>
                      <w:sz w:val="22"/>
                      <w:szCs w:val="22"/>
                    </w:rPr>
                    <w:t>Writing</w:t>
                  </w:r>
                </w:p>
              </w:tc>
              <w:tc>
                <w:tcPr>
                  <w:tcW w:w="1059" w:type="dxa"/>
                </w:tcPr>
                <w:p w:rsidR="00BD5D51" w:rsidRDefault="00BD5D51" w:rsidP="005F4AD8">
                  <w:pPr>
                    <w:pStyle w:val="Default"/>
                    <w:jc w:val="center"/>
                    <w:rPr>
                      <w:color w:val="auto"/>
                      <w:sz w:val="22"/>
                      <w:szCs w:val="22"/>
                    </w:rPr>
                  </w:pPr>
                  <w:r>
                    <w:rPr>
                      <w:color w:val="auto"/>
                      <w:sz w:val="22"/>
                      <w:szCs w:val="22"/>
                    </w:rPr>
                    <w:t>86%</w:t>
                  </w:r>
                </w:p>
              </w:tc>
              <w:tc>
                <w:tcPr>
                  <w:tcW w:w="1059" w:type="dxa"/>
                </w:tcPr>
                <w:p w:rsidR="00BD5D51" w:rsidRDefault="00BD5D51" w:rsidP="005F4AD8">
                  <w:pPr>
                    <w:pStyle w:val="Default"/>
                    <w:jc w:val="center"/>
                    <w:rPr>
                      <w:color w:val="auto"/>
                      <w:sz w:val="22"/>
                      <w:szCs w:val="22"/>
                    </w:rPr>
                  </w:pPr>
                  <w:r>
                    <w:rPr>
                      <w:color w:val="auto"/>
                      <w:sz w:val="22"/>
                      <w:szCs w:val="22"/>
                    </w:rPr>
                    <w:t>72%</w:t>
                  </w:r>
                </w:p>
              </w:tc>
            </w:tr>
            <w:tr w:rsidR="00BD5D51" w:rsidTr="005F4AD8">
              <w:tc>
                <w:tcPr>
                  <w:tcW w:w="1058" w:type="dxa"/>
                </w:tcPr>
                <w:p w:rsidR="00BD5D51" w:rsidRDefault="00BD5D51" w:rsidP="005F4AD8">
                  <w:pPr>
                    <w:pStyle w:val="Default"/>
                    <w:jc w:val="center"/>
                    <w:rPr>
                      <w:color w:val="auto"/>
                      <w:sz w:val="22"/>
                      <w:szCs w:val="22"/>
                    </w:rPr>
                  </w:pPr>
                  <w:r>
                    <w:rPr>
                      <w:color w:val="auto"/>
                      <w:sz w:val="22"/>
                      <w:szCs w:val="22"/>
                    </w:rPr>
                    <w:t xml:space="preserve">Maths </w:t>
                  </w:r>
                </w:p>
              </w:tc>
              <w:tc>
                <w:tcPr>
                  <w:tcW w:w="1059" w:type="dxa"/>
                </w:tcPr>
                <w:p w:rsidR="00BD5D51" w:rsidRDefault="00BD5D51" w:rsidP="005F4AD8">
                  <w:pPr>
                    <w:pStyle w:val="Default"/>
                    <w:jc w:val="center"/>
                    <w:rPr>
                      <w:color w:val="auto"/>
                      <w:sz w:val="22"/>
                      <w:szCs w:val="22"/>
                    </w:rPr>
                  </w:pPr>
                  <w:r>
                    <w:rPr>
                      <w:color w:val="auto"/>
                      <w:sz w:val="22"/>
                      <w:szCs w:val="22"/>
                    </w:rPr>
                    <w:t>56%</w:t>
                  </w:r>
                </w:p>
              </w:tc>
              <w:tc>
                <w:tcPr>
                  <w:tcW w:w="1059" w:type="dxa"/>
                </w:tcPr>
                <w:p w:rsidR="00BD5D51" w:rsidRDefault="00BD5D51" w:rsidP="005F4AD8">
                  <w:pPr>
                    <w:pStyle w:val="Default"/>
                    <w:jc w:val="center"/>
                    <w:rPr>
                      <w:color w:val="auto"/>
                      <w:sz w:val="22"/>
                      <w:szCs w:val="22"/>
                    </w:rPr>
                  </w:pPr>
                  <w:r>
                    <w:rPr>
                      <w:color w:val="auto"/>
                      <w:sz w:val="22"/>
                      <w:szCs w:val="22"/>
                    </w:rPr>
                    <w:t>71%</w:t>
                  </w:r>
                </w:p>
              </w:tc>
            </w:tr>
          </w:tbl>
          <w:p w:rsidR="00BD5D51" w:rsidRDefault="00BD5D51" w:rsidP="005F4AD8">
            <w:pPr>
              <w:pStyle w:val="Default"/>
              <w:rPr>
                <w:color w:val="auto"/>
                <w:sz w:val="22"/>
                <w:szCs w:val="22"/>
              </w:rPr>
            </w:pPr>
          </w:p>
          <w:p w:rsidR="00BD5D51" w:rsidRDefault="00BD5D51" w:rsidP="005F4AD8">
            <w:pPr>
              <w:pStyle w:val="Default"/>
              <w:rPr>
                <w:color w:val="auto"/>
                <w:sz w:val="22"/>
                <w:szCs w:val="22"/>
              </w:rPr>
            </w:pPr>
            <w:r>
              <w:rPr>
                <w:color w:val="auto"/>
                <w:sz w:val="22"/>
                <w:szCs w:val="22"/>
              </w:rPr>
              <w:t xml:space="preserve">Reading </w:t>
            </w:r>
          </w:p>
          <w:p w:rsidR="00BD5D51" w:rsidRDefault="00BD5D51" w:rsidP="005F4AD8">
            <w:pPr>
              <w:pStyle w:val="Default"/>
              <w:rPr>
                <w:color w:val="auto"/>
                <w:sz w:val="22"/>
                <w:szCs w:val="22"/>
              </w:rPr>
            </w:pPr>
            <w:r>
              <w:rPr>
                <w:noProof/>
                <w:lang w:eastAsia="en-GB"/>
              </w:rPr>
              <w:drawing>
                <wp:inline distT="0" distB="0" distL="0" distR="0" wp14:anchorId="5A7042A6" wp14:editId="1FB9C082">
                  <wp:extent cx="1962150" cy="863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62150" cy="863600"/>
                          </a:xfrm>
                          <a:prstGeom prst="rect">
                            <a:avLst/>
                          </a:prstGeom>
                        </pic:spPr>
                      </pic:pic>
                    </a:graphicData>
                  </a:graphic>
                </wp:inline>
              </w:drawing>
            </w:r>
          </w:p>
          <w:p w:rsidR="00BD5D51" w:rsidRDefault="00BD5D51" w:rsidP="005F4AD8">
            <w:pPr>
              <w:pStyle w:val="Default"/>
              <w:rPr>
                <w:color w:val="auto"/>
                <w:sz w:val="22"/>
                <w:szCs w:val="22"/>
              </w:rPr>
            </w:pPr>
          </w:p>
          <w:p w:rsidR="00BD5D51" w:rsidRDefault="00BD5D51" w:rsidP="005F4AD8">
            <w:pPr>
              <w:pStyle w:val="Default"/>
              <w:rPr>
                <w:color w:val="auto"/>
                <w:sz w:val="22"/>
                <w:szCs w:val="22"/>
              </w:rPr>
            </w:pPr>
            <w:r>
              <w:rPr>
                <w:color w:val="auto"/>
                <w:sz w:val="22"/>
                <w:szCs w:val="22"/>
              </w:rPr>
              <w:t xml:space="preserve">Writing </w:t>
            </w:r>
          </w:p>
          <w:p w:rsidR="00BD5D51" w:rsidRDefault="00BD5D51" w:rsidP="005F4AD8">
            <w:pPr>
              <w:pStyle w:val="Default"/>
              <w:rPr>
                <w:color w:val="auto"/>
                <w:sz w:val="22"/>
                <w:szCs w:val="22"/>
              </w:rPr>
            </w:pPr>
            <w:r>
              <w:rPr>
                <w:noProof/>
                <w:lang w:eastAsia="en-GB"/>
              </w:rPr>
              <w:drawing>
                <wp:inline distT="0" distB="0" distL="0" distR="0" wp14:anchorId="341B0BC7" wp14:editId="0C9F8EE3">
                  <wp:extent cx="202311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23110" cy="876300"/>
                          </a:xfrm>
                          <a:prstGeom prst="rect">
                            <a:avLst/>
                          </a:prstGeom>
                        </pic:spPr>
                      </pic:pic>
                    </a:graphicData>
                  </a:graphic>
                </wp:inline>
              </w:drawing>
            </w:r>
          </w:p>
          <w:p w:rsidR="00BD5D51" w:rsidRDefault="00BD5D51" w:rsidP="005F4AD8">
            <w:pPr>
              <w:pStyle w:val="Default"/>
              <w:rPr>
                <w:color w:val="auto"/>
                <w:sz w:val="22"/>
                <w:szCs w:val="22"/>
              </w:rPr>
            </w:pPr>
          </w:p>
          <w:p w:rsidR="00BD5D51" w:rsidRDefault="00BD5D51" w:rsidP="005F4AD8">
            <w:pPr>
              <w:pStyle w:val="Default"/>
              <w:rPr>
                <w:color w:val="auto"/>
                <w:sz w:val="22"/>
                <w:szCs w:val="22"/>
              </w:rPr>
            </w:pPr>
            <w:r>
              <w:rPr>
                <w:color w:val="auto"/>
                <w:sz w:val="22"/>
                <w:szCs w:val="22"/>
              </w:rPr>
              <w:t xml:space="preserve">Maths </w:t>
            </w:r>
          </w:p>
          <w:p w:rsidR="00BD5D51" w:rsidRDefault="00BD5D51" w:rsidP="005F4AD8">
            <w:pPr>
              <w:pStyle w:val="Default"/>
              <w:rPr>
                <w:color w:val="auto"/>
                <w:sz w:val="22"/>
                <w:szCs w:val="22"/>
              </w:rPr>
            </w:pPr>
            <w:r>
              <w:rPr>
                <w:noProof/>
                <w:lang w:eastAsia="en-GB"/>
              </w:rPr>
              <w:drawing>
                <wp:inline distT="0" distB="0" distL="0" distR="0" wp14:anchorId="603959C7" wp14:editId="133613CB">
                  <wp:extent cx="2023110" cy="8699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23110" cy="869950"/>
                          </a:xfrm>
                          <a:prstGeom prst="rect">
                            <a:avLst/>
                          </a:prstGeom>
                        </pic:spPr>
                      </pic:pic>
                    </a:graphicData>
                  </a:graphic>
                </wp:inline>
              </w:drawing>
            </w:r>
          </w:p>
          <w:p w:rsidR="00BD5D51" w:rsidRPr="00837D6B" w:rsidRDefault="00BD5D51" w:rsidP="005F4AD8">
            <w:pPr>
              <w:pStyle w:val="Default"/>
              <w:rPr>
                <w:color w:val="auto"/>
                <w:sz w:val="22"/>
                <w:szCs w:val="22"/>
              </w:rPr>
            </w:pPr>
          </w:p>
        </w:tc>
        <w:tc>
          <w:tcPr>
            <w:tcW w:w="4366" w:type="dxa"/>
            <w:tcMar>
              <w:top w:w="57" w:type="dxa"/>
              <w:bottom w:w="57" w:type="dxa"/>
            </w:tcMar>
          </w:tcPr>
          <w:p w:rsidR="00BD5D51" w:rsidRPr="00E1625A" w:rsidRDefault="00BD5D51" w:rsidP="005F4AD8">
            <w:pPr>
              <w:rPr>
                <w:rFonts w:ascii="Arial" w:hAnsi="Arial" w:cs="Arial"/>
                <w:sz w:val="18"/>
                <w:szCs w:val="18"/>
              </w:rPr>
            </w:pPr>
            <w:r w:rsidRPr="00E1625A">
              <w:rPr>
                <w:rFonts w:ascii="Arial" w:hAnsi="Arial" w:cs="Arial"/>
                <w:sz w:val="18"/>
                <w:szCs w:val="18"/>
              </w:rPr>
              <w:t xml:space="preserve">As a percentage, pupil premium children out performed their non-pp peers in reading and writing. </w:t>
            </w:r>
          </w:p>
          <w:p w:rsidR="00BD5D51" w:rsidRPr="00E1625A" w:rsidRDefault="00BD5D51" w:rsidP="005F4AD8">
            <w:pPr>
              <w:rPr>
                <w:rFonts w:ascii="Arial" w:hAnsi="Arial" w:cs="Arial"/>
                <w:sz w:val="18"/>
                <w:szCs w:val="18"/>
              </w:rPr>
            </w:pPr>
            <w:r w:rsidRPr="00E1625A">
              <w:rPr>
                <w:rFonts w:ascii="Arial" w:hAnsi="Arial" w:cs="Arial"/>
                <w:sz w:val="18"/>
                <w:szCs w:val="18"/>
              </w:rPr>
              <w:t xml:space="preserve">This was achieved through the provision and delivery of an effective blended learning programme, intervention and a SATS tutor group. </w:t>
            </w:r>
          </w:p>
          <w:p w:rsidR="00BD5D51" w:rsidRPr="00E1625A" w:rsidRDefault="00BD5D51" w:rsidP="005F4AD8">
            <w:pPr>
              <w:rPr>
                <w:rFonts w:ascii="Arial" w:hAnsi="Arial" w:cs="Arial"/>
                <w:sz w:val="18"/>
                <w:szCs w:val="18"/>
              </w:rPr>
            </w:pPr>
            <w:r w:rsidRPr="00E1625A">
              <w:rPr>
                <w:rFonts w:ascii="Arial" w:hAnsi="Arial" w:cs="Arial"/>
                <w:sz w:val="18"/>
                <w:szCs w:val="18"/>
              </w:rPr>
              <w:t xml:space="preserve">The school will look to ensure that attainment in maths is line with the positive statistics displayed in reading and writing. </w:t>
            </w:r>
          </w:p>
          <w:p w:rsidR="00BD5D51" w:rsidRPr="00E1625A" w:rsidRDefault="00BD5D51" w:rsidP="005F4AD8">
            <w:pPr>
              <w:rPr>
                <w:rFonts w:ascii="Arial" w:hAnsi="Arial" w:cs="Arial"/>
                <w:sz w:val="18"/>
                <w:szCs w:val="18"/>
              </w:rPr>
            </w:pPr>
            <w:r w:rsidRPr="00E1625A">
              <w:rPr>
                <w:rFonts w:ascii="Arial" w:hAnsi="Arial" w:cs="Arial"/>
                <w:sz w:val="18"/>
                <w:szCs w:val="18"/>
              </w:rPr>
              <w:t xml:space="preserve">From feedback, some of the children found accessing the mastery curriculum that the White Rose scheme of work prescribes a challenge without the support of being in school. </w:t>
            </w:r>
          </w:p>
          <w:p w:rsidR="00BD5D51" w:rsidRPr="00837D6B" w:rsidRDefault="00BD5D51" w:rsidP="005F4AD8">
            <w:pPr>
              <w:rPr>
                <w:rFonts w:ascii="Arial" w:hAnsi="Arial" w:cs="Arial"/>
              </w:rPr>
            </w:pPr>
            <w:r>
              <w:rPr>
                <w:rFonts w:ascii="Arial" w:hAnsi="Arial" w:cs="Arial"/>
              </w:rPr>
              <w:t xml:space="preserve"> </w:t>
            </w:r>
          </w:p>
        </w:tc>
        <w:tc>
          <w:tcPr>
            <w:tcW w:w="1417" w:type="dxa"/>
            <w:vMerge w:val="restart"/>
          </w:tcPr>
          <w:p w:rsidR="00BD5D51" w:rsidRPr="006C7C85" w:rsidRDefault="00BD5D51" w:rsidP="005F4AD8">
            <w:pPr>
              <w:rPr>
                <w:rFonts w:ascii="Arial" w:hAnsi="Arial" w:cs="Arial"/>
                <w:sz w:val="18"/>
                <w:szCs w:val="18"/>
              </w:rPr>
            </w:pPr>
            <w:r w:rsidRPr="00470D93">
              <w:rPr>
                <w:rFonts w:ascii="Arial" w:hAnsi="Arial" w:cs="Arial"/>
                <w:sz w:val="18"/>
                <w:szCs w:val="18"/>
              </w:rPr>
              <w:t>£20,244</w:t>
            </w:r>
          </w:p>
          <w:p w:rsidR="00BD5D51" w:rsidRPr="006C7C85" w:rsidRDefault="00BD5D51" w:rsidP="005F4AD8">
            <w:pPr>
              <w:rPr>
                <w:rFonts w:ascii="Arial" w:hAnsi="Arial" w:cs="Arial"/>
                <w:sz w:val="18"/>
                <w:szCs w:val="18"/>
              </w:rPr>
            </w:pPr>
          </w:p>
        </w:tc>
      </w:tr>
      <w:tr w:rsidR="00BD5D51" w:rsidRPr="002954A6" w:rsidTr="005F4AD8">
        <w:trPr>
          <w:trHeight w:val="1964"/>
        </w:trPr>
        <w:tc>
          <w:tcPr>
            <w:tcW w:w="3539" w:type="dxa"/>
            <w:tcMar>
              <w:top w:w="57" w:type="dxa"/>
              <w:bottom w:w="57" w:type="dxa"/>
            </w:tcMar>
          </w:tcPr>
          <w:p w:rsidR="00BD5D51" w:rsidRPr="00E1625A" w:rsidRDefault="00BD5D51" w:rsidP="005F4AD8">
            <w:pPr>
              <w:rPr>
                <w:rFonts w:ascii="Arial" w:hAnsi="Arial" w:cs="Arial"/>
                <w:sz w:val="18"/>
                <w:szCs w:val="18"/>
              </w:rPr>
            </w:pPr>
            <w:r w:rsidRPr="00E1625A">
              <w:rPr>
                <w:rFonts w:ascii="Arial" w:hAnsi="Arial" w:cs="Arial"/>
                <w:sz w:val="18"/>
                <w:szCs w:val="18"/>
              </w:rPr>
              <w:t>Children attaining at least as well as non-PP children</w:t>
            </w:r>
          </w:p>
        </w:tc>
        <w:tc>
          <w:tcPr>
            <w:tcW w:w="2268" w:type="dxa"/>
            <w:tcMar>
              <w:top w:w="57" w:type="dxa"/>
              <w:bottom w:w="57" w:type="dxa"/>
            </w:tcMar>
          </w:tcPr>
          <w:p w:rsidR="00BD5D51" w:rsidRPr="00E1625A" w:rsidRDefault="00BD5D51" w:rsidP="005F4AD8">
            <w:pPr>
              <w:rPr>
                <w:rFonts w:ascii="Arial" w:hAnsi="Arial" w:cs="Arial"/>
                <w:sz w:val="18"/>
                <w:szCs w:val="18"/>
              </w:rPr>
            </w:pPr>
            <w:r w:rsidRPr="00E1625A">
              <w:rPr>
                <w:rFonts w:ascii="Arial" w:hAnsi="Arial" w:cs="Arial"/>
                <w:sz w:val="18"/>
                <w:szCs w:val="18"/>
              </w:rPr>
              <w:t>Prioritizing children for intervention who are PP (whatever their ability) and parents told what intervention their child is receiving</w:t>
            </w:r>
          </w:p>
        </w:tc>
        <w:tc>
          <w:tcPr>
            <w:tcW w:w="3402" w:type="dxa"/>
            <w:tcMar>
              <w:top w:w="57" w:type="dxa"/>
              <w:bottom w:w="57" w:type="dxa"/>
            </w:tcMar>
          </w:tcPr>
          <w:p w:rsidR="00BD5D51" w:rsidRDefault="00BD5D51" w:rsidP="005F4AD8">
            <w:pPr>
              <w:pStyle w:val="Default"/>
              <w:rPr>
                <w:color w:val="auto"/>
                <w:sz w:val="22"/>
                <w:szCs w:val="22"/>
              </w:rPr>
            </w:pPr>
            <w:r>
              <w:rPr>
                <w:color w:val="auto"/>
                <w:sz w:val="22"/>
                <w:szCs w:val="22"/>
              </w:rPr>
              <w:t xml:space="preserve">Year 6 Non PP Attainment </w:t>
            </w:r>
          </w:p>
          <w:p w:rsidR="00BD5D51" w:rsidRDefault="00BD5D51" w:rsidP="005F4AD8">
            <w:pPr>
              <w:pStyle w:val="Default"/>
              <w:rPr>
                <w:color w:val="auto"/>
                <w:sz w:val="22"/>
                <w:szCs w:val="22"/>
              </w:rPr>
            </w:pPr>
            <w:r>
              <w:rPr>
                <w:color w:val="auto"/>
                <w:sz w:val="22"/>
                <w:szCs w:val="22"/>
              </w:rPr>
              <w:t xml:space="preserve">Reading </w:t>
            </w:r>
          </w:p>
          <w:p w:rsidR="00BD5D51" w:rsidRDefault="00BD5D51" w:rsidP="005F4AD8">
            <w:pPr>
              <w:pStyle w:val="Default"/>
              <w:rPr>
                <w:color w:val="auto"/>
                <w:sz w:val="22"/>
                <w:szCs w:val="22"/>
              </w:rPr>
            </w:pPr>
            <w:r>
              <w:rPr>
                <w:noProof/>
                <w:lang w:eastAsia="en-GB"/>
              </w:rPr>
              <w:drawing>
                <wp:inline distT="0" distB="0" distL="0" distR="0" wp14:anchorId="1CA206D3" wp14:editId="0EEC8959">
                  <wp:extent cx="2023110"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23110" cy="876300"/>
                          </a:xfrm>
                          <a:prstGeom prst="rect">
                            <a:avLst/>
                          </a:prstGeom>
                        </pic:spPr>
                      </pic:pic>
                    </a:graphicData>
                  </a:graphic>
                </wp:inline>
              </w:drawing>
            </w:r>
          </w:p>
          <w:p w:rsidR="00BD5D51" w:rsidRDefault="00BD5D51" w:rsidP="005F4AD8">
            <w:pPr>
              <w:pStyle w:val="Default"/>
              <w:rPr>
                <w:color w:val="auto"/>
                <w:sz w:val="22"/>
                <w:szCs w:val="22"/>
              </w:rPr>
            </w:pPr>
          </w:p>
          <w:p w:rsidR="00BD5D51" w:rsidRDefault="00BD5D51" w:rsidP="005F4AD8">
            <w:pPr>
              <w:pStyle w:val="Default"/>
              <w:rPr>
                <w:color w:val="auto"/>
                <w:sz w:val="22"/>
                <w:szCs w:val="22"/>
              </w:rPr>
            </w:pPr>
            <w:r>
              <w:rPr>
                <w:color w:val="auto"/>
                <w:sz w:val="22"/>
                <w:szCs w:val="22"/>
              </w:rPr>
              <w:t xml:space="preserve">Writing </w:t>
            </w:r>
          </w:p>
          <w:p w:rsidR="00BD5D51" w:rsidRDefault="00BD5D51" w:rsidP="005F4AD8">
            <w:pPr>
              <w:pStyle w:val="Default"/>
              <w:rPr>
                <w:color w:val="auto"/>
                <w:sz w:val="22"/>
                <w:szCs w:val="22"/>
              </w:rPr>
            </w:pPr>
            <w:r>
              <w:rPr>
                <w:noProof/>
                <w:lang w:eastAsia="en-GB"/>
              </w:rPr>
              <w:drawing>
                <wp:inline distT="0" distB="0" distL="0" distR="0" wp14:anchorId="235DD3C1" wp14:editId="61916455">
                  <wp:extent cx="2023110" cy="882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23110" cy="882650"/>
                          </a:xfrm>
                          <a:prstGeom prst="rect">
                            <a:avLst/>
                          </a:prstGeom>
                        </pic:spPr>
                      </pic:pic>
                    </a:graphicData>
                  </a:graphic>
                </wp:inline>
              </w:drawing>
            </w:r>
          </w:p>
          <w:p w:rsidR="00BD5D51" w:rsidRDefault="00BD5D51" w:rsidP="005F4AD8">
            <w:pPr>
              <w:pStyle w:val="Default"/>
              <w:rPr>
                <w:color w:val="auto"/>
                <w:sz w:val="22"/>
                <w:szCs w:val="22"/>
              </w:rPr>
            </w:pPr>
          </w:p>
          <w:p w:rsidR="00BD5D51" w:rsidRDefault="00BD5D51" w:rsidP="005F4AD8">
            <w:pPr>
              <w:pStyle w:val="Default"/>
              <w:rPr>
                <w:color w:val="auto"/>
                <w:sz w:val="22"/>
                <w:szCs w:val="22"/>
              </w:rPr>
            </w:pPr>
            <w:r>
              <w:rPr>
                <w:color w:val="auto"/>
                <w:sz w:val="22"/>
                <w:szCs w:val="22"/>
              </w:rPr>
              <w:t xml:space="preserve">Maths </w:t>
            </w:r>
          </w:p>
          <w:p w:rsidR="00BD5D51" w:rsidRPr="00837D6B" w:rsidRDefault="00BD5D51" w:rsidP="005F4AD8">
            <w:pPr>
              <w:pStyle w:val="Default"/>
              <w:rPr>
                <w:color w:val="auto"/>
                <w:sz w:val="22"/>
                <w:szCs w:val="22"/>
              </w:rPr>
            </w:pPr>
            <w:r>
              <w:rPr>
                <w:noProof/>
                <w:lang w:eastAsia="en-GB"/>
              </w:rPr>
              <w:drawing>
                <wp:inline distT="0" distB="0" distL="0" distR="0" wp14:anchorId="21C30D30" wp14:editId="52DDAB06">
                  <wp:extent cx="2023110" cy="9652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23110" cy="965200"/>
                          </a:xfrm>
                          <a:prstGeom prst="rect">
                            <a:avLst/>
                          </a:prstGeom>
                        </pic:spPr>
                      </pic:pic>
                    </a:graphicData>
                  </a:graphic>
                </wp:inline>
              </w:drawing>
            </w:r>
          </w:p>
        </w:tc>
        <w:tc>
          <w:tcPr>
            <w:tcW w:w="4366" w:type="dxa"/>
            <w:tcMar>
              <w:top w:w="57" w:type="dxa"/>
              <w:bottom w:w="57" w:type="dxa"/>
            </w:tcMar>
          </w:tcPr>
          <w:p w:rsidR="00BD5D51" w:rsidRPr="00E1625A" w:rsidRDefault="00BD5D51" w:rsidP="005F4AD8">
            <w:pPr>
              <w:rPr>
                <w:rFonts w:ascii="Arial" w:hAnsi="Arial" w:cs="Arial"/>
                <w:sz w:val="18"/>
                <w:szCs w:val="18"/>
              </w:rPr>
            </w:pPr>
            <w:r w:rsidRPr="00E1625A">
              <w:rPr>
                <w:rFonts w:ascii="Arial" w:hAnsi="Arial" w:cs="Arial"/>
                <w:sz w:val="18"/>
                <w:szCs w:val="18"/>
              </w:rPr>
              <w:t xml:space="preserve">During the lockdown period of the 2020-21 academic year the school was in regular contact with home learners and their families. </w:t>
            </w:r>
          </w:p>
          <w:p w:rsidR="00BD5D51" w:rsidRPr="00E1625A" w:rsidRDefault="00BD5D51" w:rsidP="005F4AD8">
            <w:pPr>
              <w:rPr>
                <w:rFonts w:ascii="Arial" w:hAnsi="Arial" w:cs="Arial"/>
                <w:sz w:val="18"/>
                <w:szCs w:val="18"/>
              </w:rPr>
            </w:pPr>
            <w:r w:rsidRPr="00E1625A">
              <w:rPr>
                <w:rFonts w:ascii="Arial" w:hAnsi="Arial" w:cs="Arial"/>
                <w:sz w:val="18"/>
                <w:szCs w:val="18"/>
              </w:rPr>
              <w:t xml:space="preserve">Daily online lessons were provided to accurately reflect the content and challenge the children would have faced in school. </w:t>
            </w:r>
          </w:p>
          <w:p w:rsidR="00BD5D51" w:rsidRDefault="00BD5D51" w:rsidP="005F4AD8">
            <w:pPr>
              <w:rPr>
                <w:rFonts w:ascii="Arial" w:hAnsi="Arial" w:cs="Arial"/>
              </w:rPr>
            </w:pPr>
            <w:r>
              <w:rPr>
                <w:rFonts w:ascii="Arial" w:hAnsi="Arial" w:cs="Arial"/>
              </w:rPr>
              <w:t xml:space="preserve"> </w:t>
            </w: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Default="00BD5D51" w:rsidP="005F4AD8">
            <w:pPr>
              <w:rPr>
                <w:rFonts w:ascii="Arial" w:hAnsi="Arial" w:cs="Arial"/>
              </w:rPr>
            </w:pPr>
          </w:p>
          <w:p w:rsidR="00BD5D51" w:rsidRPr="00837D6B" w:rsidRDefault="00BD5D51" w:rsidP="005F4AD8">
            <w:pPr>
              <w:rPr>
                <w:rFonts w:ascii="Arial" w:hAnsi="Arial" w:cs="Arial"/>
              </w:rPr>
            </w:pPr>
          </w:p>
        </w:tc>
        <w:tc>
          <w:tcPr>
            <w:tcW w:w="1417" w:type="dxa"/>
            <w:vMerge/>
          </w:tcPr>
          <w:p w:rsidR="00BD5D51" w:rsidRPr="006C7C85" w:rsidRDefault="00BD5D51" w:rsidP="005F4AD8">
            <w:pPr>
              <w:rPr>
                <w:rFonts w:ascii="Arial" w:hAnsi="Arial" w:cs="Arial"/>
                <w:sz w:val="18"/>
                <w:szCs w:val="18"/>
              </w:rPr>
            </w:pPr>
          </w:p>
        </w:tc>
      </w:tr>
      <w:tr w:rsidR="00BD5D51" w:rsidRPr="002954A6" w:rsidTr="005F4AD8">
        <w:trPr>
          <w:trHeight w:hRule="exact" w:val="312"/>
        </w:trPr>
        <w:tc>
          <w:tcPr>
            <w:tcW w:w="14992" w:type="dxa"/>
            <w:gridSpan w:val="5"/>
            <w:tcMar>
              <w:top w:w="57" w:type="dxa"/>
              <w:bottom w:w="57" w:type="dxa"/>
            </w:tcMar>
          </w:tcPr>
          <w:p w:rsidR="00BD5D51" w:rsidRPr="00837D6B" w:rsidRDefault="00BD5D51" w:rsidP="005F4AD8">
            <w:pPr>
              <w:pStyle w:val="ListParagraph"/>
              <w:numPr>
                <w:ilvl w:val="0"/>
                <w:numId w:val="16"/>
              </w:numPr>
              <w:ind w:left="426" w:hanging="142"/>
              <w:rPr>
                <w:rFonts w:ascii="Arial" w:hAnsi="Arial" w:cs="Arial"/>
                <w:b/>
              </w:rPr>
            </w:pPr>
            <w:r w:rsidRPr="00837D6B">
              <w:rPr>
                <w:rFonts w:ascii="Arial" w:hAnsi="Arial" w:cs="Arial"/>
                <w:b/>
              </w:rPr>
              <w:t>Other approaches</w:t>
            </w:r>
          </w:p>
        </w:tc>
      </w:tr>
      <w:tr w:rsidR="00BD5D51" w:rsidRPr="002954A6" w:rsidTr="005F4AD8">
        <w:tc>
          <w:tcPr>
            <w:tcW w:w="3539" w:type="dxa"/>
            <w:tcMar>
              <w:top w:w="57" w:type="dxa"/>
              <w:bottom w:w="57" w:type="dxa"/>
            </w:tcMar>
          </w:tcPr>
          <w:p w:rsidR="00BD5D51" w:rsidRPr="00837D6B" w:rsidRDefault="00BD5D51" w:rsidP="005F4AD8">
            <w:pPr>
              <w:rPr>
                <w:rFonts w:ascii="Arial" w:hAnsi="Arial" w:cs="Arial"/>
                <w:b/>
              </w:rPr>
            </w:pPr>
            <w:r w:rsidRPr="00837D6B">
              <w:rPr>
                <w:rFonts w:ascii="Arial" w:hAnsi="Arial" w:cs="Arial"/>
                <w:b/>
              </w:rPr>
              <w:t>Desired outcome</w:t>
            </w:r>
          </w:p>
        </w:tc>
        <w:tc>
          <w:tcPr>
            <w:tcW w:w="2268" w:type="dxa"/>
            <w:tcMar>
              <w:top w:w="57" w:type="dxa"/>
              <w:bottom w:w="57" w:type="dxa"/>
            </w:tcMar>
          </w:tcPr>
          <w:p w:rsidR="00BD5D51" w:rsidRPr="00837D6B" w:rsidRDefault="00BD5D51" w:rsidP="005F4AD8">
            <w:pPr>
              <w:rPr>
                <w:rFonts w:ascii="Arial" w:hAnsi="Arial" w:cs="Arial"/>
                <w:b/>
              </w:rPr>
            </w:pPr>
            <w:r w:rsidRPr="00837D6B">
              <w:rPr>
                <w:rFonts w:ascii="Arial" w:hAnsi="Arial" w:cs="Arial"/>
                <w:b/>
              </w:rPr>
              <w:t>Chosen action/approach</w:t>
            </w:r>
          </w:p>
        </w:tc>
        <w:tc>
          <w:tcPr>
            <w:tcW w:w="3402" w:type="dxa"/>
            <w:tcMar>
              <w:top w:w="57" w:type="dxa"/>
              <w:bottom w:w="57" w:type="dxa"/>
            </w:tcMar>
          </w:tcPr>
          <w:p w:rsidR="00BD5D51" w:rsidRPr="00837D6B" w:rsidRDefault="00BD5D51" w:rsidP="005F4AD8">
            <w:pPr>
              <w:rPr>
                <w:rFonts w:ascii="Arial" w:hAnsi="Arial" w:cs="Arial"/>
              </w:rPr>
            </w:pPr>
            <w:r w:rsidRPr="00837D6B">
              <w:rPr>
                <w:rFonts w:ascii="Arial" w:hAnsi="Arial" w:cs="Arial"/>
                <w:b/>
              </w:rPr>
              <w:t xml:space="preserve">Estimated impact: </w:t>
            </w:r>
            <w:r w:rsidRPr="00837D6B">
              <w:rPr>
                <w:rFonts w:ascii="Arial" w:hAnsi="Arial" w:cs="Arial"/>
              </w:rPr>
              <w:t>Did you meet the success criteria? Include impact on pupils not eligible for PP, if appropriate.</w:t>
            </w:r>
          </w:p>
        </w:tc>
        <w:tc>
          <w:tcPr>
            <w:tcW w:w="4366" w:type="dxa"/>
            <w:tcMar>
              <w:top w:w="57" w:type="dxa"/>
              <w:bottom w:w="57" w:type="dxa"/>
            </w:tcMar>
          </w:tcPr>
          <w:p w:rsidR="00BD5D51" w:rsidRPr="00837D6B" w:rsidRDefault="00BD5D51" w:rsidP="005F4AD8">
            <w:pPr>
              <w:rPr>
                <w:rFonts w:ascii="Arial" w:hAnsi="Arial" w:cs="Arial"/>
                <w:b/>
              </w:rPr>
            </w:pPr>
            <w:r w:rsidRPr="00837D6B">
              <w:rPr>
                <w:rFonts w:ascii="Arial" w:hAnsi="Arial" w:cs="Arial"/>
                <w:b/>
              </w:rPr>
              <w:t xml:space="preserve">Lessons learned </w:t>
            </w:r>
          </w:p>
          <w:p w:rsidR="00BD5D51" w:rsidRPr="00837D6B" w:rsidRDefault="00BD5D51" w:rsidP="005F4AD8">
            <w:pPr>
              <w:rPr>
                <w:rFonts w:ascii="Arial" w:hAnsi="Arial" w:cs="Arial"/>
                <w:b/>
              </w:rPr>
            </w:pPr>
            <w:r w:rsidRPr="00837D6B">
              <w:rPr>
                <w:rFonts w:ascii="Arial" w:hAnsi="Arial" w:cs="Arial"/>
              </w:rPr>
              <w:t>(and whether you will continue with this approach)</w:t>
            </w:r>
          </w:p>
        </w:tc>
        <w:tc>
          <w:tcPr>
            <w:tcW w:w="1417" w:type="dxa"/>
          </w:tcPr>
          <w:p w:rsidR="00BD5D51" w:rsidRPr="002954A6" w:rsidRDefault="00BD5D51" w:rsidP="005F4AD8">
            <w:pPr>
              <w:rPr>
                <w:rFonts w:ascii="Arial" w:hAnsi="Arial" w:cs="Arial"/>
                <w:b/>
              </w:rPr>
            </w:pPr>
            <w:r w:rsidRPr="002954A6">
              <w:rPr>
                <w:rFonts w:ascii="Arial" w:hAnsi="Arial" w:cs="Arial"/>
                <w:b/>
              </w:rPr>
              <w:t>Cost</w:t>
            </w:r>
          </w:p>
        </w:tc>
      </w:tr>
      <w:tr w:rsidR="00BD5D51" w:rsidRPr="00AE78F2" w:rsidTr="005F4AD8">
        <w:trPr>
          <w:trHeight w:hRule="exact" w:val="3661"/>
        </w:trPr>
        <w:tc>
          <w:tcPr>
            <w:tcW w:w="353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57" w:type="dxa"/>
              <w:bottom w:w="57" w:type="dxa"/>
            </w:tcMar>
          </w:tcPr>
          <w:p w:rsidR="00BD5D51" w:rsidRPr="00E1625A" w:rsidRDefault="00BD5D51" w:rsidP="005F4AD8">
            <w:pPr>
              <w:rPr>
                <w:rFonts w:ascii="Arial" w:hAnsi="Arial" w:cs="Arial"/>
                <w:sz w:val="18"/>
                <w:szCs w:val="18"/>
              </w:rPr>
            </w:pPr>
            <w:r w:rsidRPr="00E1625A">
              <w:rPr>
                <w:rFonts w:ascii="Arial" w:hAnsi="Arial" w:cs="Arial"/>
                <w:spacing w:val="-2"/>
                <w:sz w:val="18"/>
                <w:szCs w:val="18"/>
              </w:rPr>
              <w:t xml:space="preserve"> Attendance</w:t>
            </w:r>
            <w:r w:rsidRPr="00E1625A">
              <w:rPr>
                <w:rFonts w:ascii="Arial" w:hAnsi="Arial" w:cs="Arial"/>
                <w:spacing w:val="33"/>
                <w:sz w:val="18"/>
                <w:szCs w:val="18"/>
              </w:rPr>
              <w:t xml:space="preserve"> </w:t>
            </w:r>
            <w:r w:rsidRPr="00E1625A">
              <w:rPr>
                <w:rFonts w:ascii="Arial" w:hAnsi="Arial" w:cs="Arial"/>
                <w:sz w:val="18"/>
                <w:szCs w:val="18"/>
              </w:rPr>
              <w:t>of</w:t>
            </w:r>
            <w:r w:rsidRPr="00E1625A">
              <w:rPr>
                <w:rFonts w:ascii="Arial" w:hAnsi="Arial" w:cs="Arial"/>
                <w:spacing w:val="31"/>
                <w:sz w:val="18"/>
                <w:szCs w:val="18"/>
              </w:rPr>
              <w:t xml:space="preserve"> </w:t>
            </w:r>
            <w:r w:rsidRPr="00E1625A">
              <w:rPr>
                <w:rFonts w:ascii="Arial" w:hAnsi="Arial" w:cs="Arial"/>
                <w:spacing w:val="-1"/>
                <w:sz w:val="18"/>
                <w:szCs w:val="18"/>
              </w:rPr>
              <w:t>all</w:t>
            </w:r>
            <w:r w:rsidRPr="00E1625A">
              <w:rPr>
                <w:rFonts w:ascii="Arial" w:hAnsi="Arial" w:cs="Arial"/>
                <w:spacing w:val="-4"/>
                <w:sz w:val="18"/>
                <w:szCs w:val="18"/>
              </w:rPr>
              <w:t xml:space="preserve"> </w:t>
            </w:r>
            <w:r w:rsidRPr="00E1625A">
              <w:rPr>
                <w:rFonts w:ascii="Arial" w:hAnsi="Arial" w:cs="Arial"/>
                <w:spacing w:val="-2"/>
                <w:sz w:val="18"/>
                <w:szCs w:val="18"/>
              </w:rPr>
              <w:t>children</w:t>
            </w:r>
            <w:r w:rsidRPr="00E1625A">
              <w:rPr>
                <w:rFonts w:ascii="Arial" w:hAnsi="Arial" w:cs="Arial"/>
                <w:spacing w:val="-1"/>
                <w:sz w:val="18"/>
                <w:szCs w:val="18"/>
              </w:rPr>
              <w:t xml:space="preserve"> </w:t>
            </w:r>
            <w:r w:rsidRPr="00E1625A">
              <w:rPr>
                <w:rFonts w:ascii="Arial" w:hAnsi="Arial" w:cs="Arial"/>
                <w:sz w:val="18"/>
                <w:szCs w:val="18"/>
              </w:rPr>
              <w:t>to</w:t>
            </w:r>
            <w:r w:rsidRPr="00E1625A">
              <w:rPr>
                <w:rFonts w:ascii="Arial" w:hAnsi="Arial" w:cs="Arial"/>
                <w:spacing w:val="-2"/>
                <w:sz w:val="18"/>
                <w:szCs w:val="18"/>
              </w:rPr>
              <w:t xml:space="preserve"> </w:t>
            </w:r>
            <w:r w:rsidRPr="00E1625A">
              <w:rPr>
                <w:rFonts w:ascii="Arial" w:hAnsi="Arial" w:cs="Arial"/>
                <w:spacing w:val="-1"/>
                <w:sz w:val="18"/>
                <w:szCs w:val="18"/>
              </w:rPr>
              <w:t>be</w:t>
            </w:r>
            <w:r w:rsidRPr="00E1625A">
              <w:rPr>
                <w:rFonts w:ascii="Arial" w:hAnsi="Arial" w:cs="Arial"/>
                <w:spacing w:val="27"/>
                <w:sz w:val="18"/>
                <w:szCs w:val="18"/>
              </w:rPr>
              <w:t xml:space="preserve"> </w:t>
            </w:r>
            <w:r w:rsidRPr="00E1625A">
              <w:rPr>
                <w:rFonts w:ascii="Arial" w:hAnsi="Arial" w:cs="Arial"/>
                <w:spacing w:val="-2"/>
                <w:sz w:val="18"/>
                <w:szCs w:val="18"/>
              </w:rPr>
              <w:t>consistently</w:t>
            </w:r>
            <w:r w:rsidRPr="00E1625A">
              <w:rPr>
                <w:rFonts w:ascii="Arial" w:hAnsi="Arial" w:cs="Arial"/>
                <w:spacing w:val="26"/>
                <w:sz w:val="18"/>
                <w:szCs w:val="18"/>
              </w:rPr>
              <w:t xml:space="preserve"> </w:t>
            </w:r>
            <w:r w:rsidRPr="00E1625A">
              <w:rPr>
                <w:rFonts w:ascii="Arial" w:hAnsi="Arial" w:cs="Arial"/>
                <w:spacing w:val="-1"/>
                <w:sz w:val="18"/>
                <w:szCs w:val="18"/>
              </w:rPr>
              <w:t>very</w:t>
            </w:r>
            <w:r w:rsidRPr="00E1625A">
              <w:rPr>
                <w:rFonts w:ascii="Arial" w:hAnsi="Arial" w:cs="Arial"/>
                <w:spacing w:val="-4"/>
                <w:sz w:val="18"/>
                <w:szCs w:val="18"/>
              </w:rPr>
              <w:t xml:space="preserve"> </w:t>
            </w:r>
            <w:r w:rsidRPr="00E1625A">
              <w:rPr>
                <w:rFonts w:ascii="Arial" w:hAnsi="Arial" w:cs="Arial"/>
                <w:spacing w:val="-1"/>
                <w:sz w:val="18"/>
                <w:szCs w:val="18"/>
              </w:rPr>
              <w:t xml:space="preserve">good at 95% or above. </w:t>
            </w:r>
          </w:p>
        </w:tc>
        <w:tc>
          <w:tcPr>
            <w:tcW w:w="2268"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57" w:type="dxa"/>
              <w:bottom w:w="57" w:type="dxa"/>
            </w:tcMar>
          </w:tcPr>
          <w:p w:rsidR="00BD5D51" w:rsidRPr="00E1625A" w:rsidRDefault="00BD5D51" w:rsidP="005F4AD8">
            <w:pPr>
              <w:pStyle w:val="TableParagraph"/>
              <w:spacing w:before="55"/>
              <w:ind w:left="102" w:right="116"/>
              <w:rPr>
                <w:rFonts w:ascii="Arial" w:hAnsi="Arial" w:cs="Arial"/>
                <w:spacing w:val="-2"/>
                <w:sz w:val="18"/>
                <w:szCs w:val="18"/>
              </w:rPr>
            </w:pPr>
            <w:r w:rsidRPr="00E1625A">
              <w:rPr>
                <w:rFonts w:ascii="Arial" w:hAnsi="Arial" w:cs="Arial"/>
                <w:sz w:val="18"/>
                <w:szCs w:val="18"/>
              </w:rPr>
              <w:t>Regular</w:t>
            </w:r>
            <w:r w:rsidRPr="00E1625A">
              <w:rPr>
                <w:rFonts w:ascii="Arial" w:hAnsi="Arial" w:cs="Arial"/>
                <w:spacing w:val="-4"/>
                <w:sz w:val="18"/>
                <w:szCs w:val="18"/>
              </w:rPr>
              <w:t xml:space="preserve"> </w:t>
            </w:r>
            <w:r w:rsidRPr="00E1625A">
              <w:rPr>
                <w:rFonts w:ascii="Arial" w:hAnsi="Arial" w:cs="Arial"/>
                <w:spacing w:val="-2"/>
                <w:sz w:val="18"/>
                <w:szCs w:val="18"/>
              </w:rPr>
              <w:t>monitoring</w:t>
            </w:r>
            <w:r w:rsidRPr="00E1625A">
              <w:rPr>
                <w:rFonts w:ascii="Arial" w:hAnsi="Arial" w:cs="Arial"/>
                <w:spacing w:val="-4"/>
                <w:sz w:val="18"/>
                <w:szCs w:val="18"/>
              </w:rPr>
              <w:t xml:space="preserve"> </w:t>
            </w:r>
            <w:r w:rsidRPr="00E1625A">
              <w:rPr>
                <w:rFonts w:ascii="Arial" w:hAnsi="Arial" w:cs="Arial"/>
                <w:sz w:val="18"/>
                <w:szCs w:val="18"/>
              </w:rPr>
              <w:t>by</w:t>
            </w:r>
            <w:r w:rsidRPr="00E1625A">
              <w:rPr>
                <w:rFonts w:ascii="Arial" w:hAnsi="Arial" w:cs="Arial"/>
                <w:spacing w:val="26"/>
                <w:sz w:val="18"/>
                <w:szCs w:val="18"/>
              </w:rPr>
              <w:t xml:space="preserve"> </w:t>
            </w:r>
            <w:r w:rsidRPr="00E1625A">
              <w:rPr>
                <w:rFonts w:ascii="Arial" w:hAnsi="Arial" w:cs="Arial"/>
                <w:sz w:val="18"/>
                <w:szCs w:val="18"/>
              </w:rPr>
              <w:t>the</w:t>
            </w:r>
            <w:r w:rsidRPr="00E1625A">
              <w:rPr>
                <w:rFonts w:ascii="Arial" w:hAnsi="Arial" w:cs="Arial"/>
                <w:spacing w:val="28"/>
                <w:sz w:val="18"/>
                <w:szCs w:val="18"/>
              </w:rPr>
              <w:t xml:space="preserve"> </w:t>
            </w:r>
            <w:r w:rsidRPr="00E1625A">
              <w:rPr>
                <w:rFonts w:ascii="Arial" w:hAnsi="Arial" w:cs="Arial"/>
                <w:spacing w:val="-2"/>
                <w:sz w:val="18"/>
                <w:szCs w:val="18"/>
              </w:rPr>
              <w:t>HT</w:t>
            </w:r>
            <w:r w:rsidRPr="00E1625A">
              <w:rPr>
                <w:rFonts w:ascii="Arial" w:hAnsi="Arial" w:cs="Arial"/>
                <w:spacing w:val="-5"/>
                <w:sz w:val="18"/>
                <w:szCs w:val="18"/>
              </w:rPr>
              <w:t xml:space="preserve"> </w:t>
            </w:r>
            <w:r w:rsidRPr="00E1625A">
              <w:rPr>
                <w:rFonts w:ascii="Arial" w:hAnsi="Arial" w:cs="Arial"/>
                <w:sz w:val="18"/>
                <w:szCs w:val="18"/>
              </w:rPr>
              <w:t>and</w:t>
            </w:r>
            <w:r w:rsidRPr="00E1625A">
              <w:rPr>
                <w:rFonts w:ascii="Arial" w:hAnsi="Arial" w:cs="Arial"/>
                <w:spacing w:val="28"/>
                <w:sz w:val="18"/>
                <w:szCs w:val="18"/>
              </w:rPr>
              <w:t xml:space="preserve"> </w:t>
            </w:r>
            <w:r w:rsidRPr="00E1625A">
              <w:rPr>
                <w:rFonts w:ascii="Arial" w:hAnsi="Arial" w:cs="Arial"/>
                <w:spacing w:val="-2"/>
                <w:sz w:val="18"/>
                <w:szCs w:val="18"/>
              </w:rPr>
              <w:t>Educational</w:t>
            </w:r>
            <w:r w:rsidRPr="00E1625A">
              <w:rPr>
                <w:rFonts w:ascii="Arial" w:hAnsi="Arial" w:cs="Arial"/>
                <w:spacing w:val="-9"/>
                <w:sz w:val="18"/>
                <w:szCs w:val="18"/>
              </w:rPr>
              <w:t xml:space="preserve"> </w:t>
            </w:r>
            <w:r w:rsidRPr="00E1625A">
              <w:rPr>
                <w:rFonts w:ascii="Arial" w:hAnsi="Arial" w:cs="Arial"/>
                <w:sz w:val="18"/>
                <w:szCs w:val="18"/>
              </w:rPr>
              <w:t>Welfare</w:t>
            </w:r>
            <w:r w:rsidRPr="00E1625A">
              <w:rPr>
                <w:rFonts w:ascii="Arial" w:hAnsi="Arial" w:cs="Arial"/>
                <w:spacing w:val="25"/>
                <w:sz w:val="18"/>
                <w:szCs w:val="18"/>
              </w:rPr>
              <w:t xml:space="preserve"> </w:t>
            </w:r>
            <w:r w:rsidRPr="00E1625A">
              <w:rPr>
                <w:rFonts w:ascii="Arial" w:hAnsi="Arial" w:cs="Arial"/>
                <w:sz w:val="18"/>
                <w:szCs w:val="18"/>
              </w:rPr>
              <w:t>Officer</w:t>
            </w:r>
            <w:r w:rsidRPr="00E1625A">
              <w:rPr>
                <w:rFonts w:ascii="Arial" w:hAnsi="Arial" w:cs="Arial"/>
                <w:spacing w:val="1"/>
                <w:sz w:val="18"/>
                <w:szCs w:val="18"/>
              </w:rPr>
              <w:t xml:space="preserve"> </w:t>
            </w:r>
            <w:r w:rsidRPr="00E1625A">
              <w:rPr>
                <w:rFonts w:ascii="Arial" w:hAnsi="Arial" w:cs="Arial"/>
                <w:spacing w:val="-2"/>
                <w:sz w:val="18"/>
                <w:szCs w:val="18"/>
              </w:rPr>
              <w:t>with</w:t>
            </w:r>
            <w:r w:rsidRPr="00E1625A">
              <w:rPr>
                <w:rFonts w:ascii="Arial" w:hAnsi="Arial" w:cs="Arial"/>
                <w:spacing w:val="1"/>
                <w:sz w:val="18"/>
                <w:szCs w:val="18"/>
              </w:rPr>
              <w:t xml:space="preserve"> </w:t>
            </w:r>
            <w:r w:rsidRPr="00E1625A">
              <w:rPr>
                <w:rFonts w:ascii="Arial" w:hAnsi="Arial" w:cs="Arial"/>
                <w:spacing w:val="-2"/>
                <w:sz w:val="18"/>
                <w:szCs w:val="18"/>
              </w:rPr>
              <w:t>panel</w:t>
            </w:r>
            <w:r w:rsidRPr="00E1625A">
              <w:rPr>
                <w:rFonts w:ascii="Arial" w:hAnsi="Arial" w:cs="Arial"/>
                <w:spacing w:val="20"/>
                <w:sz w:val="18"/>
                <w:szCs w:val="18"/>
              </w:rPr>
              <w:t xml:space="preserve"> </w:t>
            </w:r>
            <w:r w:rsidRPr="00E1625A">
              <w:rPr>
                <w:rFonts w:ascii="Arial" w:hAnsi="Arial" w:cs="Arial"/>
                <w:spacing w:val="-2"/>
                <w:sz w:val="18"/>
                <w:szCs w:val="18"/>
              </w:rPr>
              <w:t>meetings</w:t>
            </w:r>
            <w:r w:rsidRPr="00E1625A">
              <w:rPr>
                <w:rFonts w:ascii="Arial" w:hAnsi="Arial" w:cs="Arial"/>
                <w:spacing w:val="23"/>
                <w:sz w:val="18"/>
                <w:szCs w:val="18"/>
              </w:rPr>
              <w:t xml:space="preserve"> </w:t>
            </w:r>
            <w:r w:rsidRPr="00E1625A">
              <w:rPr>
                <w:rFonts w:ascii="Arial" w:hAnsi="Arial" w:cs="Arial"/>
                <w:spacing w:val="-2"/>
                <w:sz w:val="18"/>
                <w:szCs w:val="18"/>
              </w:rPr>
              <w:t>where</w:t>
            </w:r>
            <w:r w:rsidRPr="00E1625A">
              <w:rPr>
                <w:rFonts w:ascii="Arial" w:hAnsi="Arial" w:cs="Arial"/>
                <w:spacing w:val="27"/>
                <w:sz w:val="18"/>
                <w:szCs w:val="18"/>
              </w:rPr>
              <w:t xml:space="preserve"> </w:t>
            </w:r>
            <w:r w:rsidRPr="00E1625A">
              <w:rPr>
                <w:rFonts w:ascii="Arial" w:hAnsi="Arial" w:cs="Arial"/>
                <w:spacing w:val="-2"/>
                <w:sz w:val="18"/>
                <w:szCs w:val="18"/>
              </w:rPr>
              <w:t>appropriate.</w:t>
            </w:r>
          </w:p>
          <w:p w:rsidR="00BD5D51" w:rsidRPr="00E1625A" w:rsidRDefault="00BD5D51" w:rsidP="005F4AD8">
            <w:pPr>
              <w:pStyle w:val="TableParagraph"/>
              <w:spacing w:before="55"/>
              <w:ind w:left="102" w:right="116"/>
              <w:rPr>
                <w:rFonts w:ascii="Arial" w:hAnsi="Arial" w:cs="Arial"/>
                <w:spacing w:val="-2"/>
                <w:sz w:val="18"/>
                <w:szCs w:val="18"/>
              </w:rPr>
            </w:pPr>
          </w:p>
          <w:p w:rsidR="00BD5D51" w:rsidRPr="00E1625A" w:rsidRDefault="00BD5D51" w:rsidP="005F4AD8">
            <w:pPr>
              <w:pStyle w:val="Default"/>
              <w:rPr>
                <w:sz w:val="18"/>
                <w:szCs w:val="18"/>
              </w:rPr>
            </w:pPr>
          </w:p>
        </w:tc>
        <w:tc>
          <w:tcPr>
            <w:tcW w:w="3402" w:type="dxa"/>
            <w:shd w:val="clear" w:color="auto" w:fill="FFFFFF" w:themeFill="background1"/>
            <w:tcMar>
              <w:top w:w="57" w:type="dxa"/>
              <w:bottom w:w="57" w:type="dxa"/>
            </w:tcMar>
          </w:tcPr>
          <w:p w:rsidR="00BD5D51" w:rsidRPr="00DB745D" w:rsidRDefault="00BD5D51" w:rsidP="005F4AD8">
            <w:pPr>
              <w:pStyle w:val="Default"/>
              <w:rPr>
                <w:color w:val="auto"/>
                <w:sz w:val="22"/>
                <w:szCs w:val="22"/>
              </w:rPr>
            </w:pPr>
            <w:r>
              <w:rPr>
                <w:color w:val="auto"/>
                <w:sz w:val="22"/>
                <w:szCs w:val="22"/>
              </w:rPr>
              <w:t>Overall Attendance</w:t>
            </w:r>
          </w:p>
          <w:tbl>
            <w:tblPr>
              <w:tblStyle w:val="TableGrid"/>
              <w:tblW w:w="0" w:type="auto"/>
              <w:tblLayout w:type="fixed"/>
              <w:tblLook w:val="04A0" w:firstRow="1" w:lastRow="0" w:firstColumn="1" w:lastColumn="0" w:noHBand="0" w:noVBand="1"/>
            </w:tblPr>
            <w:tblGrid>
              <w:gridCol w:w="1588"/>
              <w:gridCol w:w="1588"/>
            </w:tblGrid>
            <w:tr w:rsidR="00BD5D51" w:rsidRPr="00DB745D" w:rsidTr="005F4AD8">
              <w:tc>
                <w:tcPr>
                  <w:tcW w:w="1588" w:type="dxa"/>
                </w:tcPr>
                <w:p w:rsidR="00BD5D51" w:rsidRPr="00DB745D" w:rsidRDefault="00BD5D51" w:rsidP="005F4AD8">
                  <w:pPr>
                    <w:pStyle w:val="Default"/>
                    <w:rPr>
                      <w:color w:val="auto"/>
                      <w:sz w:val="22"/>
                      <w:szCs w:val="22"/>
                    </w:rPr>
                  </w:pPr>
                  <w:r>
                    <w:rPr>
                      <w:color w:val="auto"/>
                      <w:sz w:val="22"/>
                      <w:szCs w:val="22"/>
                    </w:rPr>
                    <w:t xml:space="preserve">Pupil Premium </w:t>
                  </w:r>
                </w:p>
              </w:tc>
              <w:tc>
                <w:tcPr>
                  <w:tcW w:w="1588" w:type="dxa"/>
                </w:tcPr>
                <w:p w:rsidR="00BD5D51" w:rsidRPr="00DB745D" w:rsidRDefault="00BD5D51" w:rsidP="005F4AD8">
                  <w:pPr>
                    <w:pStyle w:val="Default"/>
                    <w:rPr>
                      <w:color w:val="auto"/>
                      <w:sz w:val="22"/>
                      <w:szCs w:val="22"/>
                    </w:rPr>
                  </w:pPr>
                  <w:r>
                    <w:rPr>
                      <w:color w:val="auto"/>
                      <w:sz w:val="22"/>
                      <w:szCs w:val="22"/>
                    </w:rPr>
                    <w:t>Non-Pupil Premium</w:t>
                  </w:r>
                </w:p>
              </w:tc>
            </w:tr>
            <w:tr w:rsidR="00BD5D51" w:rsidRPr="00DB745D" w:rsidTr="005F4AD8">
              <w:tc>
                <w:tcPr>
                  <w:tcW w:w="1588" w:type="dxa"/>
                </w:tcPr>
                <w:p w:rsidR="00BD5D51" w:rsidRPr="00DB745D" w:rsidRDefault="00BD5D51" w:rsidP="005F4AD8">
                  <w:pPr>
                    <w:pStyle w:val="Default"/>
                    <w:rPr>
                      <w:color w:val="auto"/>
                      <w:sz w:val="22"/>
                      <w:szCs w:val="22"/>
                    </w:rPr>
                  </w:pPr>
                  <w:r>
                    <w:rPr>
                      <w:color w:val="auto"/>
                      <w:sz w:val="22"/>
                      <w:szCs w:val="22"/>
                    </w:rPr>
                    <w:t>83%</w:t>
                  </w:r>
                </w:p>
              </w:tc>
              <w:tc>
                <w:tcPr>
                  <w:tcW w:w="1588" w:type="dxa"/>
                </w:tcPr>
                <w:p w:rsidR="00BD5D51" w:rsidRPr="00DB745D" w:rsidRDefault="00BD5D51" w:rsidP="005F4AD8">
                  <w:pPr>
                    <w:pStyle w:val="Default"/>
                    <w:rPr>
                      <w:color w:val="auto"/>
                      <w:sz w:val="22"/>
                      <w:szCs w:val="22"/>
                    </w:rPr>
                  </w:pPr>
                  <w:r>
                    <w:rPr>
                      <w:color w:val="auto"/>
                      <w:sz w:val="22"/>
                      <w:szCs w:val="22"/>
                    </w:rPr>
                    <w:t>92%</w:t>
                  </w:r>
                </w:p>
              </w:tc>
            </w:tr>
          </w:tbl>
          <w:p w:rsidR="00BD5D51" w:rsidRDefault="00BD5D51" w:rsidP="005F4AD8">
            <w:pPr>
              <w:pStyle w:val="Default"/>
              <w:rPr>
                <w:color w:val="FFFF00"/>
                <w:sz w:val="22"/>
                <w:szCs w:val="22"/>
              </w:rPr>
            </w:pPr>
          </w:p>
          <w:p w:rsidR="00BD5D51" w:rsidRDefault="00BD5D51" w:rsidP="005F4AD8">
            <w:pPr>
              <w:pStyle w:val="Default"/>
              <w:rPr>
                <w:color w:val="auto"/>
                <w:sz w:val="22"/>
                <w:szCs w:val="22"/>
              </w:rPr>
            </w:pPr>
            <w:r>
              <w:rPr>
                <w:color w:val="auto"/>
                <w:sz w:val="22"/>
                <w:szCs w:val="22"/>
              </w:rPr>
              <w:t xml:space="preserve">Attendance over lockdown period. </w:t>
            </w:r>
          </w:p>
          <w:p w:rsidR="00BD5D51" w:rsidRDefault="00BD5D51" w:rsidP="005F4AD8">
            <w:pPr>
              <w:pStyle w:val="Default"/>
              <w:rPr>
                <w:color w:val="auto"/>
                <w:sz w:val="22"/>
                <w:szCs w:val="22"/>
              </w:rPr>
            </w:pPr>
          </w:p>
          <w:tbl>
            <w:tblPr>
              <w:tblStyle w:val="TableGrid"/>
              <w:tblW w:w="0" w:type="auto"/>
              <w:tblLayout w:type="fixed"/>
              <w:tblLook w:val="04A0" w:firstRow="1" w:lastRow="0" w:firstColumn="1" w:lastColumn="0" w:noHBand="0" w:noVBand="1"/>
            </w:tblPr>
            <w:tblGrid>
              <w:gridCol w:w="596"/>
              <w:gridCol w:w="709"/>
              <w:gridCol w:w="850"/>
              <w:gridCol w:w="1021"/>
            </w:tblGrid>
            <w:tr w:rsidR="00BD5D51" w:rsidTr="005F4AD8">
              <w:tc>
                <w:tcPr>
                  <w:tcW w:w="596" w:type="dxa"/>
                </w:tcPr>
                <w:p w:rsidR="00BD5D51" w:rsidRDefault="00BD5D51" w:rsidP="005F4AD8">
                  <w:pPr>
                    <w:pStyle w:val="Default"/>
                    <w:rPr>
                      <w:color w:val="auto"/>
                      <w:sz w:val="22"/>
                      <w:szCs w:val="22"/>
                    </w:rPr>
                  </w:pPr>
                  <w:r>
                    <w:rPr>
                      <w:color w:val="auto"/>
                      <w:sz w:val="22"/>
                      <w:szCs w:val="22"/>
                    </w:rPr>
                    <w:t>Jan</w:t>
                  </w:r>
                </w:p>
              </w:tc>
              <w:tc>
                <w:tcPr>
                  <w:tcW w:w="709" w:type="dxa"/>
                </w:tcPr>
                <w:p w:rsidR="00BD5D51" w:rsidRDefault="00BD5D51" w:rsidP="005F4AD8">
                  <w:pPr>
                    <w:pStyle w:val="Default"/>
                    <w:rPr>
                      <w:color w:val="auto"/>
                      <w:sz w:val="22"/>
                      <w:szCs w:val="22"/>
                    </w:rPr>
                  </w:pPr>
                  <w:r>
                    <w:rPr>
                      <w:color w:val="auto"/>
                      <w:sz w:val="22"/>
                      <w:szCs w:val="22"/>
                    </w:rPr>
                    <w:t>Feb</w:t>
                  </w:r>
                </w:p>
              </w:tc>
              <w:tc>
                <w:tcPr>
                  <w:tcW w:w="850" w:type="dxa"/>
                </w:tcPr>
                <w:p w:rsidR="00BD5D51" w:rsidRDefault="00BD5D51" w:rsidP="005F4AD8">
                  <w:pPr>
                    <w:pStyle w:val="Default"/>
                    <w:rPr>
                      <w:color w:val="auto"/>
                      <w:sz w:val="22"/>
                      <w:szCs w:val="22"/>
                    </w:rPr>
                  </w:pPr>
                  <w:r>
                    <w:rPr>
                      <w:color w:val="auto"/>
                      <w:sz w:val="22"/>
                      <w:szCs w:val="22"/>
                    </w:rPr>
                    <w:t>March</w:t>
                  </w:r>
                </w:p>
              </w:tc>
              <w:tc>
                <w:tcPr>
                  <w:tcW w:w="1021" w:type="dxa"/>
                </w:tcPr>
                <w:p w:rsidR="00BD5D51" w:rsidRDefault="00BD5D51" w:rsidP="005F4AD8">
                  <w:pPr>
                    <w:pStyle w:val="Default"/>
                    <w:rPr>
                      <w:color w:val="auto"/>
                      <w:sz w:val="22"/>
                      <w:szCs w:val="22"/>
                    </w:rPr>
                  </w:pPr>
                  <w:r>
                    <w:rPr>
                      <w:color w:val="auto"/>
                      <w:sz w:val="22"/>
                      <w:szCs w:val="22"/>
                    </w:rPr>
                    <w:t>March+</w:t>
                  </w:r>
                </w:p>
              </w:tc>
            </w:tr>
            <w:tr w:rsidR="00BD5D51" w:rsidTr="005F4AD8">
              <w:tc>
                <w:tcPr>
                  <w:tcW w:w="596" w:type="dxa"/>
                </w:tcPr>
                <w:p w:rsidR="00BD5D51" w:rsidRDefault="00BD5D51" w:rsidP="005F4AD8">
                  <w:pPr>
                    <w:pStyle w:val="Default"/>
                    <w:rPr>
                      <w:color w:val="auto"/>
                      <w:sz w:val="22"/>
                      <w:szCs w:val="22"/>
                    </w:rPr>
                  </w:pPr>
                  <w:r>
                    <w:rPr>
                      <w:color w:val="auto"/>
                      <w:sz w:val="22"/>
                      <w:szCs w:val="22"/>
                    </w:rPr>
                    <w:t>35%</w:t>
                  </w:r>
                </w:p>
              </w:tc>
              <w:tc>
                <w:tcPr>
                  <w:tcW w:w="709" w:type="dxa"/>
                </w:tcPr>
                <w:p w:rsidR="00BD5D51" w:rsidRDefault="00BD5D51" w:rsidP="005F4AD8">
                  <w:pPr>
                    <w:pStyle w:val="Default"/>
                    <w:rPr>
                      <w:color w:val="auto"/>
                      <w:sz w:val="22"/>
                      <w:szCs w:val="22"/>
                    </w:rPr>
                  </w:pPr>
                  <w:r>
                    <w:rPr>
                      <w:color w:val="auto"/>
                      <w:sz w:val="22"/>
                      <w:szCs w:val="22"/>
                    </w:rPr>
                    <w:t>63%</w:t>
                  </w:r>
                </w:p>
              </w:tc>
              <w:tc>
                <w:tcPr>
                  <w:tcW w:w="850" w:type="dxa"/>
                </w:tcPr>
                <w:p w:rsidR="00BD5D51" w:rsidRDefault="00BD5D51" w:rsidP="005F4AD8">
                  <w:pPr>
                    <w:pStyle w:val="Default"/>
                    <w:rPr>
                      <w:color w:val="auto"/>
                      <w:sz w:val="22"/>
                      <w:szCs w:val="22"/>
                    </w:rPr>
                  </w:pPr>
                  <w:r>
                    <w:rPr>
                      <w:color w:val="auto"/>
                      <w:sz w:val="22"/>
                      <w:szCs w:val="22"/>
                    </w:rPr>
                    <w:t>71%</w:t>
                  </w:r>
                </w:p>
              </w:tc>
              <w:tc>
                <w:tcPr>
                  <w:tcW w:w="1021" w:type="dxa"/>
                </w:tcPr>
                <w:p w:rsidR="00BD5D51" w:rsidRDefault="00BD5D51" w:rsidP="005F4AD8">
                  <w:pPr>
                    <w:pStyle w:val="Default"/>
                    <w:rPr>
                      <w:color w:val="auto"/>
                      <w:sz w:val="22"/>
                      <w:szCs w:val="22"/>
                    </w:rPr>
                  </w:pPr>
                  <w:r>
                    <w:rPr>
                      <w:color w:val="auto"/>
                      <w:sz w:val="22"/>
                      <w:szCs w:val="22"/>
                    </w:rPr>
                    <w:t>97%</w:t>
                  </w:r>
                </w:p>
              </w:tc>
            </w:tr>
          </w:tbl>
          <w:p w:rsidR="00BD5D51" w:rsidRPr="00DB745D" w:rsidRDefault="00BD5D51" w:rsidP="005F4AD8">
            <w:pPr>
              <w:pStyle w:val="Default"/>
              <w:rPr>
                <w:color w:val="auto"/>
                <w:sz w:val="22"/>
                <w:szCs w:val="22"/>
              </w:rPr>
            </w:pPr>
          </w:p>
        </w:tc>
        <w:tc>
          <w:tcPr>
            <w:tcW w:w="4366" w:type="dxa"/>
            <w:tcMar>
              <w:top w:w="57" w:type="dxa"/>
              <w:bottom w:w="57" w:type="dxa"/>
            </w:tcMar>
          </w:tcPr>
          <w:p w:rsidR="00BD5D51" w:rsidRPr="00470D93" w:rsidRDefault="00BD5D51" w:rsidP="005F4AD8">
            <w:pPr>
              <w:rPr>
                <w:rFonts w:ascii="Arial" w:hAnsi="Arial" w:cs="Arial"/>
                <w:sz w:val="18"/>
                <w:szCs w:val="18"/>
              </w:rPr>
            </w:pPr>
            <w:r w:rsidRPr="00470D93">
              <w:rPr>
                <w:rFonts w:ascii="Arial" w:hAnsi="Arial" w:cs="Arial"/>
                <w:sz w:val="18"/>
                <w:szCs w:val="18"/>
              </w:rPr>
              <w:t xml:space="preserve">During the lockdown period the attendance of all pupils was closely monitored. </w:t>
            </w:r>
          </w:p>
          <w:p w:rsidR="00BD5D51" w:rsidRPr="00470D93" w:rsidRDefault="00BD5D51" w:rsidP="005F4AD8">
            <w:pPr>
              <w:rPr>
                <w:rFonts w:ascii="Arial" w:hAnsi="Arial" w:cs="Arial"/>
                <w:sz w:val="18"/>
                <w:szCs w:val="18"/>
              </w:rPr>
            </w:pPr>
            <w:r w:rsidRPr="00470D93">
              <w:rPr>
                <w:rFonts w:ascii="Arial" w:hAnsi="Arial" w:cs="Arial"/>
                <w:sz w:val="18"/>
                <w:szCs w:val="18"/>
              </w:rPr>
              <w:t xml:space="preserve">As a vulnerable group, pupil premium children were encouraged to attend school. Despite this, there have been some instances of pupil’s attendance dropping below 95%. </w:t>
            </w:r>
          </w:p>
          <w:p w:rsidR="00BD5D51" w:rsidRPr="00470D93" w:rsidRDefault="00BD5D51" w:rsidP="005F4AD8">
            <w:pPr>
              <w:rPr>
                <w:rFonts w:ascii="Arial" w:hAnsi="Arial" w:cs="Arial"/>
                <w:sz w:val="18"/>
                <w:szCs w:val="18"/>
              </w:rPr>
            </w:pPr>
            <w:r w:rsidRPr="00470D93">
              <w:rPr>
                <w:rFonts w:ascii="Arial" w:hAnsi="Arial" w:cs="Arial"/>
                <w:sz w:val="18"/>
                <w:szCs w:val="18"/>
              </w:rPr>
              <w:t xml:space="preserve">The school will offer incentives to improve attendance particularly among those children with historical poor attendance. </w:t>
            </w:r>
          </w:p>
          <w:p w:rsidR="00BD5D51" w:rsidRPr="00470D93" w:rsidRDefault="00BD5D51" w:rsidP="005F4AD8">
            <w:pPr>
              <w:rPr>
                <w:rFonts w:ascii="Arial" w:hAnsi="Arial" w:cs="Arial"/>
                <w:sz w:val="18"/>
                <w:szCs w:val="18"/>
              </w:rPr>
            </w:pPr>
            <w:r w:rsidRPr="00470D93">
              <w:rPr>
                <w:rFonts w:ascii="Arial" w:hAnsi="Arial" w:cs="Arial"/>
                <w:sz w:val="18"/>
                <w:szCs w:val="18"/>
              </w:rPr>
              <w:t xml:space="preserve">The school’s ELSA will now liaise closely with pupils premium children and their families, along with the EWO and Faith In Families to improve attendance. </w:t>
            </w:r>
          </w:p>
          <w:p w:rsidR="00BD5D51" w:rsidRPr="00470D93" w:rsidRDefault="00BD5D51" w:rsidP="005F4AD8">
            <w:pPr>
              <w:rPr>
                <w:rFonts w:ascii="Arial" w:hAnsi="Arial" w:cs="Arial"/>
                <w:sz w:val="18"/>
                <w:szCs w:val="18"/>
              </w:rPr>
            </w:pPr>
          </w:p>
          <w:p w:rsidR="00BD5D51" w:rsidRPr="00470D93" w:rsidRDefault="00BD5D51" w:rsidP="005F4AD8">
            <w:pPr>
              <w:rPr>
                <w:rFonts w:ascii="Arial" w:hAnsi="Arial" w:cs="Arial"/>
                <w:sz w:val="18"/>
                <w:szCs w:val="18"/>
              </w:rPr>
            </w:pPr>
          </w:p>
          <w:p w:rsidR="00BD5D51" w:rsidRPr="00470D93" w:rsidRDefault="00BD5D51" w:rsidP="005F4AD8">
            <w:pPr>
              <w:rPr>
                <w:rFonts w:ascii="Arial" w:hAnsi="Arial" w:cs="Arial"/>
                <w:sz w:val="18"/>
                <w:szCs w:val="18"/>
              </w:rPr>
            </w:pPr>
          </w:p>
          <w:p w:rsidR="00BD5D51" w:rsidRPr="00470D93" w:rsidRDefault="00BD5D51" w:rsidP="005F4AD8">
            <w:pPr>
              <w:rPr>
                <w:rFonts w:ascii="Arial" w:hAnsi="Arial" w:cs="Arial"/>
                <w:sz w:val="18"/>
                <w:szCs w:val="18"/>
              </w:rPr>
            </w:pPr>
          </w:p>
        </w:tc>
        <w:tc>
          <w:tcPr>
            <w:tcW w:w="1417" w:type="dxa"/>
            <w:vMerge w:val="restart"/>
          </w:tcPr>
          <w:p w:rsidR="00BD5D51" w:rsidRPr="00470D93" w:rsidRDefault="00BD5D51" w:rsidP="005F4AD8">
            <w:pPr>
              <w:rPr>
                <w:rFonts w:ascii="Arial" w:hAnsi="Arial" w:cs="Arial"/>
                <w:sz w:val="18"/>
                <w:szCs w:val="18"/>
              </w:rPr>
            </w:pPr>
            <w:r w:rsidRPr="00470D93">
              <w:rPr>
                <w:rFonts w:ascii="Arial" w:hAnsi="Arial" w:cs="Arial"/>
                <w:sz w:val="18"/>
                <w:szCs w:val="18"/>
              </w:rPr>
              <w:t>£5994</w:t>
            </w:r>
          </w:p>
        </w:tc>
      </w:tr>
      <w:tr w:rsidR="00BD5D51" w:rsidRPr="00AE78F2" w:rsidTr="005F4AD8">
        <w:trPr>
          <w:trHeight w:hRule="exact" w:val="1923"/>
        </w:trPr>
        <w:tc>
          <w:tcPr>
            <w:tcW w:w="353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57" w:type="dxa"/>
              <w:bottom w:w="57" w:type="dxa"/>
            </w:tcMar>
          </w:tcPr>
          <w:p w:rsidR="00BD5D51" w:rsidRPr="00E1625A" w:rsidRDefault="00BD5D51" w:rsidP="005F4AD8">
            <w:pPr>
              <w:pStyle w:val="TableParagraph"/>
              <w:rPr>
                <w:rFonts w:ascii="Arial" w:hAnsi="Arial" w:cs="Arial"/>
                <w:sz w:val="18"/>
                <w:szCs w:val="18"/>
              </w:rPr>
            </w:pPr>
            <w:r w:rsidRPr="00E1625A">
              <w:rPr>
                <w:rFonts w:ascii="Arial" w:hAnsi="Arial" w:cs="Arial"/>
                <w:spacing w:val="-1"/>
                <w:sz w:val="18"/>
                <w:szCs w:val="18"/>
              </w:rPr>
              <w:t xml:space="preserve">Increase parental </w:t>
            </w:r>
            <w:r w:rsidRPr="00E1625A">
              <w:rPr>
                <w:rFonts w:ascii="Arial" w:hAnsi="Arial" w:cs="Arial"/>
                <w:spacing w:val="-2"/>
                <w:sz w:val="18"/>
                <w:szCs w:val="18"/>
              </w:rPr>
              <w:t>engagement</w:t>
            </w:r>
            <w:r w:rsidRPr="00E1625A">
              <w:rPr>
                <w:rFonts w:ascii="Arial" w:hAnsi="Arial" w:cs="Arial"/>
                <w:spacing w:val="29"/>
                <w:sz w:val="18"/>
                <w:szCs w:val="18"/>
              </w:rPr>
              <w:t xml:space="preserve"> </w:t>
            </w:r>
            <w:r w:rsidRPr="00E1625A">
              <w:rPr>
                <w:sz w:val="18"/>
                <w:szCs w:val="18"/>
              </w:rPr>
              <w:t>and attendance at all information workshops and home learning events so that all Pupil Premium children have access to increased and sustained</w:t>
            </w:r>
            <w:r w:rsidRPr="00E1625A">
              <w:rPr>
                <w:rFonts w:ascii="Arial" w:hAnsi="Arial" w:cs="Arial"/>
                <w:spacing w:val="29"/>
                <w:sz w:val="18"/>
                <w:szCs w:val="18"/>
              </w:rPr>
              <w:t xml:space="preserve"> </w:t>
            </w:r>
            <w:r w:rsidRPr="00E1625A">
              <w:rPr>
                <w:sz w:val="18"/>
                <w:szCs w:val="18"/>
              </w:rPr>
              <w:t>support</w:t>
            </w:r>
            <w:r w:rsidRPr="00E1625A">
              <w:rPr>
                <w:rFonts w:ascii="Arial" w:hAnsi="Arial" w:cs="Arial"/>
                <w:spacing w:val="29"/>
                <w:sz w:val="18"/>
                <w:szCs w:val="18"/>
              </w:rPr>
              <w:t>.</w:t>
            </w:r>
            <w:r w:rsidRPr="00E1625A">
              <w:rPr>
                <w:rFonts w:ascii="Arial" w:hAnsi="Arial" w:cs="Arial"/>
                <w:spacing w:val="-3"/>
                <w:sz w:val="18"/>
                <w:szCs w:val="18"/>
              </w:rPr>
              <w:t xml:space="preserve"> </w:t>
            </w:r>
          </w:p>
        </w:tc>
        <w:tc>
          <w:tcPr>
            <w:tcW w:w="2268"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57" w:type="dxa"/>
              <w:bottom w:w="57" w:type="dxa"/>
            </w:tcMar>
          </w:tcPr>
          <w:p w:rsidR="00BD5D51" w:rsidRPr="00E1625A" w:rsidRDefault="00BD5D51" w:rsidP="005F4AD8">
            <w:pPr>
              <w:pStyle w:val="Default"/>
              <w:rPr>
                <w:sz w:val="18"/>
                <w:szCs w:val="18"/>
              </w:rPr>
            </w:pPr>
            <w:r w:rsidRPr="00E1625A">
              <w:rPr>
                <w:sz w:val="18"/>
                <w:szCs w:val="18"/>
              </w:rPr>
              <w:t>An</w:t>
            </w:r>
            <w:r w:rsidRPr="00E1625A">
              <w:rPr>
                <w:spacing w:val="1"/>
                <w:sz w:val="18"/>
                <w:szCs w:val="18"/>
              </w:rPr>
              <w:t xml:space="preserve"> </w:t>
            </w:r>
            <w:r w:rsidRPr="00E1625A">
              <w:rPr>
                <w:spacing w:val="-2"/>
                <w:sz w:val="18"/>
                <w:szCs w:val="18"/>
              </w:rPr>
              <w:t xml:space="preserve">audit </w:t>
            </w:r>
            <w:r w:rsidRPr="00E1625A">
              <w:rPr>
                <w:spacing w:val="-1"/>
                <w:sz w:val="18"/>
                <w:szCs w:val="18"/>
              </w:rPr>
              <w:t>and</w:t>
            </w:r>
            <w:r w:rsidRPr="00E1625A">
              <w:rPr>
                <w:spacing w:val="-2"/>
                <w:sz w:val="18"/>
                <w:szCs w:val="18"/>
              </w:rPr>
              <w:t xml:space="preserve"> </w:t>
            </w:r>
            <w:r w:rsidRPr="00E1625A">
              <w:rPr>
                <w:spacing w:val="-1"/>
                <w:sz w:val="18"/>
                <w:szCs w:val="18"/>
              </w:rPr>
              <w:t>survey</w:t>
            </w:r>
            <w:r w:rsidRPr="00E1625A">
              <w:rPr>
                <w:spacing w:val="-3"/>
                <w:sz w:val="18"/>
                <w:szCs w:val="18"/>
              </w:rPr>
              <w:t xml:space="preserve"> </w:t>
            </w:r>
            <w:r w:rsidRPr="00E1625A">
              <w:rPr>
                <w:sz w:val="18"/>
                <w:szCs w:val="18"/>
              </w:rPr>
              <w:t>to</w:t>
            </w:r>
            <w:r w:rsidRPr="00E1625A">
              <w:rPr>
                <w:spacing w:val="26"/>
                <w:sz w:val="18"/>
                <w:szCs w:val="18"/>
              </w:rPr>
              <w:t xml:space="preserve"> </w:t>
            </w:r>
            <w:r w:rsidRPr="00E1625A">
              <w:rPr>
                <w:sz w:val="18"/>
                <w:szCs w:val="18"/>
              </w:rPr>
              <w:t>gather</w:t>
            </w:r>
            <w:r w:rsidRPr="00E1625A">
              <w:rPr>
                <w:spacing w:val="-2"/>
                <w:sz w:val="18"/>
                <w:szCs w:val="18"/>
              </w:rPr>
              <w:t xml:space="preserve"> </w:t>
            </w:r>
            <w:r w:rsidRPr="00E1625A">
              <w:rPr>
                <w:spacing w:val="-1"/>
                <w:sz w:val="18"/>
                <w:szCs w:val="18"/>
              </w:rPr>
              <w:t>the</w:t>
            </w:r>
            <w:r w:rsidRPr="00E1625A">
              <w:rPr>
                <w:spacing w:val="-4"/>
                <w:sz w:val="18"/>
                <w:szCs w:val="18"/>
              </w:rPr>
              <w:t xml:space="preserve"> </w:t>
            </w:r>
            <w:r w:rsidRPr="00E1625A">
              <w:rPr>
                <w:spacing w:val="-2"/>
                <w:sz w:val="18"/>
                <w:szCs w:val="18"/>
              </w:rPr>
              <w:t>information</w:t>
            </w:r>
            <w:r w:rsidRPr="00E1625A">
              <w:rPr>
                <w:spacing w:val="28"/>
                <w:sz w:val="18"/>
                <w:szCs w:val="18"/>
              </w:rPr>
              <w:t xml:space="preserve"> </w:t>
            </w:r>
            <w:r w:rsidRPr="00E1625A">
              <w:rPr>
                <w:spacing w:val="-1"/>
                <w:sz w:val="18"/>
                <w:szCs w:val="18"/>
              </w:rPr>
              <w:t>then</w:t>
            </w:r>
            <w:r w:rsidRPr="00E1625A">
              <w:rPr>
                <w:spacing w:val="21"/>
                <w:sz w:val="18"/>
                <w:szCs w:val="18"/>
              </w:rPr>
              <w:t xml:space="preserve"> </w:t>
            </w:r>
            <w:r w:rsidRPr="00E1625A">
              <w:rPr>
                <w:spacing w:val="-1"/>
                <w:sz w:val="18"/>
                <w:szCs w:val="18"/>
              </w:rPr>
              <w:t>action</w:t>
            </w:r>
            <w:r w:rsidRPr="00E1625A">
              <w:rPr>
                <w:spacing w:val="-2"/>
                <w:sz w:val="18"/>
                <w:szCs w:val="18"/>
              </w:rPr>
              <w:t xml:space="preserve"> based </w:t>
            </w:r>
            <w:r w:rsidRPr="00E1625A">
              <w:rPr>
                <w:spacing w:val="-1"/>
                <w:sz w:val="18"/>
                <w:szCs w:val="18"/>
              </w:rPr>
              <w:t>on</w:t>
            </w:r>
            <w:r w:rsidRPr="00E1625A">
              <w:rPr>
                <w:spacing w:val="1"/>
                <w:sz w:val="18"/>
                <w:szCs w:val="18"/>
              </w:rPr>
              <w:t xml:space="preserve"> </w:t>
            </w:r>
            <w:r w:rsidRPr="00E1625A">
              <w:rPr>
                <w:spacing w:val="-1"/>
                <w:sz w:val="18"/>
                <w:szCs w:val="18"/>
              </w:rPr>
              <w:t>the</w:t>
            </w:r>
            <w:r w:rsidRPr="00E1625A">
              <w:rPr>
                <w:spacing w:val="27"/>
                <w:sz w:val="18"/>
                <w:szCs w:val="18"/>
              </w:rPr>
              <w:t xml:space="preserve"> </w:t>
            </w:r>
            <w:r w:rsidRPr="00E1625A">
              <w:rPr>
                <w:spacing w:val="-2"/>
                <w:sz w:val="18"/>
                <w:szCs w:val="18"/>
              </w:rPr>
              <w:t>findings</w:t>
            </w:r>
          </w:p>
        </w:tc>
        <w:tc>
          <w:tcPr>
            <w:tcW w:w="3402" w:type="dxa"/>
            <w:tcMar>
              <w:top w:w="57" w:type="dxa"/>
              <w:bottom w:w="57" w:type="dxa"/>
            </w:tcMar>
          </w:tcPr>
          <w:p w:rsidR="00BD5D51" w:rsidRPr="00837D6B" w:rsidRDefault="00BD5D51" w:rsidP="005F4AD8">
            <w:pPr>
              <w:pStyle w:val="Default"/>
              <w:rPr>
                <w:color w:val="auto"/>
                <w:sz w:val="22"/>
                <w:szCs w:val="22"/>
              </w:rPr>
            </w:pPr>
          </w:p>
        </w:tc>
        <w:tc>
          <w:tcPr>
            <w:tcW w:w="4366" w:type="dxa"/>
            <w:tcMar>
              <w:top w:w="57" w:type="dxa"/>
              <w:bottom w:w="57" w:type="dxa"/>
            </w:tcMar>
          </w:tcPr>
          <w:p w:rsidR="00BD5D51" w:rsidRPr="00E1625A" w:rsidRDefault="00BD5D51" w:rsidP="005F4AD8">
            <w:pPr>
              <w:rPr>
                <w:rFonts w:ascii="Arial" w:hAnsi="Arial" w:cs="Arial"/>
                <w:sz w:val="18"/>
                <w:szCs w:val="18"/>
              </w:rPr>
            </w:pPr>
            <w:r w:rsidRPr="00E1625A">
              <w:rPr>
                <w:rFonts w:ascii="Arial" w:hAnsi="Arial" w:cs="Arial"/>
                <w:sz w:val="18"/>
                <w:szCs w:val="18"/>
              </w:rPr>
              <w:t xml:space="preserve">Due to the implications of COVID restrictions the school was restricted in terms of the quantity and variety of parent workshops the school would usually run. </w:t>
            </w:r>
          </w:p>
        </w:tc>
        <w:tc>
          <w:tcPr>
            <w:tcW w:w="1417" w:type="dxa"/>
            <w:vMerge/>
          </w:tcPr>
          <w:p w:rsidR="00BD5D51" w:rsidRPr="006C7C85" w:rsidRDefault="00BD5D51" w:rsidP="005F4AD8">
            <w:pPr>
              <w:rPr>
                <w:rFonts w:ascii="Arial" w:hAnsi="Arial" w:cs="Arial"/>
                <w:sz w:val="18"/>
                <w:szCs w:val="18"/>
              </w:rPr>
            </w:pPr>
          </w:p>
        </w:tc>
      </w:tr>
      <w:tr w:rsidR="00BD5D51" w:rsidRPr="00AE78F2" w:rsidTr="005F4AD8">
        <w:trPr>
          <w:trHeight w:val="2927"/>
        </w:trPr>
        <w:tc>
          <w:tcPr>
            <w:tcW w:w="353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57" w:type="dxa"/>
              <w:bottom w:w="57" w:type="dxa"/>
            </w:tcMar>
          </w:tcPr>
          <w:p w:rsidR="00BD5D51" w:rsidRPr="00E1625A" w:rsidRDefault="00BD5D51" w:rsidP="005F4AD8">
            <w:pPr>
              <w:rPr>
                <w:rFonts w:ascii="Arial" w:hAnsi="Arial" w:cs="Arial"/>
                <w:sz w:val="18"/>
                <w:szCs w:val="18"/>
              </w:rPr>
            </w:pPr>
            <w:r w:rsidRPr="00E1625A">
              <w:rPr>
                <w:rFonts w:ascii="Arial" w:hAnsi="Arial" w:cs="Arial"/>
                <w:sz w:val="18"/>
                <w:szCs w:val="18"/>
              </w:rPr>
              <w:t>Children are well supported in their social, emotional and behavioural needs.</w:t>
            </w:r>
          </w:p>
        </w:tc>
        <w:tc>
          <w:tcPr>
            <w:tcW w:w="2268"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57" w:type="dxa"/>
              <w:bottom w:w="57" w:type="dxa"/>
            </w:tcMar>
          </w:tcPr>
          <w:p w:rsidR="00BD5D51" w:rsidRPr="00E1625A" w:rsidRDefault="00BD5D51" w:rsidP="005F4AD8">
            <w:pPr>
              <w:pStyle w:val="TableParagraph"/>
              <w:spacing w:before="55"/>
              <w:ind w:left="102" w:right="129"/>
              <w:rPr>
                <w:rFonts w:ascii="Arial" w:hAnsi="Arial" w:cs="Arial"/>
                <w:sz w:val="18"/>
                <w:szCs w:val="18"/>
              </w:rPr>
            </w:pPr>
            <w:r w:rsidRPr="00E1625A">
              <w:rPr>
                <w:rFonts w:ascii="Arial" w:hAnsi="Arial" w:cs="Arial"/>
                <w:sz w:val="18"/>
                <w:szCs w:val="18"/>
              </w:rPr>
              <w:t xml:space="preserve">Build on this year’s St Joseph’s Pride initiative for children in KS2. </w:t>
            </w:r>
          </w:p>
          <w:p w:rsidR="00BD5D51" w:rsidRPr="00E1625A" w:rsidRDefault="00BD5D51" w:rsidP="005F4AD8">
            <w:pPr>
              <w:pStyle w:val="TableParagraph"/>
              <w:spacing w:before="55"/>
              <w:ind w:left="102" w:right="129"/>
              <w:rPr>
                <w:rFonts w:ascii="Arial" w:hAnsi="Arial" w:cs="Arial"/>
                <w:sz w:val="18"/>
                <w:szCs w:val="18"/>
              </w:rPr>
            </w:pPr>
          </w:p>
          <w:p w:rsidR="00BD5D51" w:rsidRPr="00E1625A" w:rsidRDefault="00BD5D51" w:rsidP="005F4AD8">
            <w:pPr>
              <w:pStyle w:val="TableParagraph"/>
              <w:spacing w:before="55"/>
              <w:ind w:left="102" w:right="129"/>
              <w:rPr>
                <w:rFonts w:ascii="Arial" w:hAnsi="Arial" w:cs="Arial"/>
                <w:sz w:val="18"/>
                <w:szCs w:val="18"/>
              </w:rPr>
            </w:pPr>
            <w:r w:rsidRPr="00E1625A">
              <w:rPr>
                <w:rFonts w:ascii="Arial" w:hAnsi="Arial" w:cs="Arial"/>
                <w:sz w:val="18"/>
                <w:szCs w:val="18"/>
              </w:rPr>
              <w:t>Ensure funding for all PP children have full school uniform and equipment suitable for school.</w:t>
            </w:r>
          </w:p>
          <w:p w:rsidR="00BD5D51" w:rsidRPr="00E1625A" w:rsidRDefault="00BD5D51" w:rsidP="005F4AD8">
            <w:pPr>
              <w:pStyle w:val="TableParagraph"/>
              <w:spacing w:before="55"/>
              <w:ind w:left="102" w:right="129"/>
              <w:rPr>
                <w:rFonts w:ascii="Arial" w:hAnsi="Arial" w:cs="Arial"/>
                <w:sz w:val="18"/>
                <w:szCs w:val="18"/>
              </w:rPr>
            </w:pPr>
          </w:p>
          <w:p w:rsidR="00BD5D51" w:rsidRPr="00E1625A" w:rsidRDefault="00BD5D51" w:rsidP="005F4AD8">
            <w:pPr>
              <w:pStyle w:val="TableParagraph"/>
              <w:spacing w:before="55"/>
              <w:ind w:left="102" w:right="129"/>
              <w:rPr>
                <w:rFonts w:ascii="Arial" w:hAnsi="Arial" w:cs="Arial"/>
                <w:sz w:val="18"/>
                <w:szCs w:val="18"/>
              </w:rPr>
            </w:pPr>
            <w:r w:rsidRPr="00E1625A">
              <w:rPr>
                <w:rFonts w:ascii="Arial" w:hAnsi="Arial" w:cs="Arial"/>
                <w:sz w:val="18"/>
                <w:szCs w:val="18"/>
              </w:rPr>
              <w:t xml:space="preserve">Ensure all pupils dietary requirements are met daily and they develop an understanding of healthy eating. </w:t>
            </w:r>
          </w:p>
          <w:p w:rsidR="00BD5D51" w:rsidRPr="00E1625A" w:rsidRDefault="00BD5D51" w:rsidP="005F4AD8">
            <w:pPr>
              <w:pStyle w:val="TableParagraph"/>
              <w:spacing w:before="55"/>
              <w:ind w:left="102" w:right="129"/>
              <w:rPr>
                <w:rFonts w:ascii="Arial" w:hAnsi="Arial" w:cs="Arial"/>
                <w:sz w:val="18"/>
                <w:szCs w:val="18"/>
              </w:rPr>
            </w:pPr>
          </w:p>
          <w:p w:rsidR="00BD5D51" w:rsidRPr="00E1625A" w:rsidRDefault="00BD5D51" w:rsidP="005F4AD8">
            <w:pPr>
              <w:pStyle w:val="Default"/>
              <w:rPr>
                <w:sz w:val="18"/>
                <w:szCs w:val="18"/>
              </w:rPr>
            </w:pPr>
            <w:r w:rsidRPr="00E1625A">
              <w:rPr>
                <w:sz w:val="18"/>
                <w:szCs w:val="18"/>
              </w:rPr>
              <w:t xml:space="preserve">Enrichment activities (trips, theatre visits) provided free of charge. </w:t>
            </w:r>
          </w:p>
        </w:tc>
        <w:tc>
          <w:tcPr>
            <w:tcW w:w="3402" w:type="dxa"/>
            <w:tcMar>
              <w:top w:w="57" w:type="dxa"/>
              <w:bottom w:w="57" w:type="dxa"/>
            </w:tcMar>
          </w:tcPr>
          <w:p w:rsidR="00BD5D51" w:rsidRPr="00E1625A" w:rsidRDefault="00BD5D51" w:rsidP="005F4AD8">
            <w:pPr>
              <w:pStyle w:val="Default"/>
              <w:rPr>
                <w:color w:val="auto"/>
                <w:sz w:val="18"/>
                <w:szCs w:val="18"/>
              </w:rPr>
            </w:pPr>
          </w:p>
        </w:tc>
        <w:tc>
          <w:tcPr>
            <w:tcW w:w="4366" w:type="dxa"/>
            <w:tcMar>
              <w:top w:w="57" w:type="dxa"/>
              <w:bottom w:w="57" w:type="dxa"/>
            </w:tcMar>
          </w:tcPr>
          <w:p w:rsidR="00BD5D51" w:rsidRPr="00E1625A" w:rsidRDefault="00BD5D51" w:rsidP="005F4AD8">
            <w:pPr>
              <w:rPr>
                <w:rFonts w:ascii="Arial" w:hAnsi="Arial" w:cs="Arial"/>
                <w:sz w:val="18"/>
                <w:szCs w:val="18"/>
              </w:rPr>
            </w:pPr>
            <w:r w:rsidRPr="00E1625A">
              <w:rPr>
                <w:rFonts w:ascii="Arial" w:hAnsi="Arial" w:cs="Arial"/>
                <w:sz w:val="18"/>
                <w:szCs w:val="18"/>
              </w:rPr>
              <w:t xml:space="preserve">There is still a need to raise self-esteem and self-worth amongst the pupil premium pupils, along with raising their profile around the school. </w:t>
            </w:r>
          </w:p>
          <w:p w:rsidR="00BD5D51" w:rsidRPr="00E1625A" w:rsidRDefault="00BD5D51" w:rsidP="005F4AD8">
            <w:pPr>
              <w:rPr>
                <w:rFonts w:ascii="Arial" w:hAnsi="Arial" w:cs="Arial"/>
                <w:sz w:val="18"/>
                <w:szCs w:val="18"/>
              </w:rPr>
            </w:pPr>
            <w:r w:rsidRPr="00E1625A">
              <w:rPr>
                <w:rFonts w:ascii="Arial" w:hAnsi="Arial" w:cs="Arial"/>
                <w:sz w:val="18"/>
                <w:szCs w:val="18"/>
              </w:rPr>
              <w:t xml:space="preserve">All children who contacted the school were supplied with school uniform, stationary and technological equipment to support their learning. </w:t>
            </w:r>
          </w:p>
          <w:p w:rsidR="00BD5D51" w:rsidRPr="00E1625A" w:rsidRDefault="00BD5D51" w:rsidP="005F4AD8">
            <w:pPr>
              <w:rPr>
                <w:rFonts w:ascii="Arial" w:hAnsi="Arial" w:cs="Arial"/>
                <w:sz w:val="18"/>
                <w:szCs w:val="18"/>
              </w:rPr>
            </w:pPr>
            <w:r w:rsidRPr="00E1625A">
              <w:rPr>
                <w:rFonts w:ascii="Arial" w:hAnsi="Arial" w:cs="Arial"/>
                <w:sz w:val="18"/>
                <w:szCs w:val="18"/>
              </w:rPr>
              <w:t xml:space="preserve">Due to lockdown, the school was unable to offer any excursions but will look to do so immediately in the new year. </w:t>
            </w:r>
          </w:p>
          <w:p w:rsidR="00BD5D51" w:rsidRPr="00E1625A" w:rsidRDefault="00BD5D51" w:rsidP="005F4AD8">
            <w:pPr>
              <w:rPr>
                <w:rFonts w:ascii="Arial" w:hAnsi="Arial" w:cs="Arial"/>
                <w:sz w:val="18"/>
                <w:szCs w:val="18"/>
              </w:rPr>
            </w:pPr>
            <w:r w:rsidRPr="00E1625A">
              <w:rPr>
                <w:rFonts w:ascii="Arial" w:hAnsi="Arial" w:cs="Arial"/>
                <w:sz w:val="18"/>
                <w:szCs w:val="18"/>
              </w:rPr>
              <w:t xml:space="preserve"> </w:t>
            </w:r>
          </w:p>
        </w:tc>
        <w:tc>
          <w:tcPr>
            <w:tcW w:w="1417" w:type="dxa"/>
            <w:vMerge/>
          </w:tcPr>
          <w:p w:rsidR="00BD5D51" w:rsidRPr="006C7C85" w:rsidRDefault="00BD5D51" w:rsidP="005F4AD8">
            <w:pPr>
              <w:rPr>
                <w:rFonts w:ascii="Arial" w:hAnsi="Arial" w:cs="Arial"/>
                <w:sz w:val="18"/>
                <w:szCs w:val="18"/>
              </w:rPr>
            </w:pPr>
          </w:p>
        </w:tc>
      </w:tr>
    </w:tbl>
    <w:p w:rsidR="00BD5D51" w:rsidRDefault="00BD5D51" w:rsidP="00BD5D51">
      <w:pPr>
        <w:spacing w:line="276" w:lineRule="auto"/>
        <w:rPr>
          <w:rFonts w:ascii="Arial" w:hAnsi="Arial" w:cs="Arial"/>
          <w:sz w:val="18"/>
          <w:szCs w:val="18"/>
        </w:rPr>
      </w:pPr>
    </w:p>
    <w:p w:rsidR="00BD5D51" w:rsidRPr="00AE78F2" w:rsidRDefault="00BD5D51" w:rsidP="00BD5D51">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BD5D51" w:rsidRPr="00E34A8F" w:rsidTr="005F4AD8">
        <w:tc>
          <w:tcPr>
            <w:tcW w:w="14992" w:type="dxa"/>
            <w:shd w:val="clear" w:color="auto" w:fill="CFDCE3"/>
            <w:tcMar>
              <w:top w:w="57" w:type="dxa"/>
              <w:bottom w:w="57" w:type="dxa"/>
            </w:tcMar>
          </w:tcPr>
          <w:p w:rsidR="00BD5D51" w:rsidRPr="00E34A8F" w:rsidRDefault="00BD5D51" w:rsidP="005F4AD8">
            <w:pPr>
              <w:pStyle w:val="ListParagraph"/>
              <w:numPr>
                <w:ilvl w:val="0"/>
                <w:numId w:val="17"/>
              </w:numPr>
              <w:ind w:left="567"/>
              <w:rPr>
                <w:rFonts w:ascii="Arial" w:hAnsi="Arial" w:cs="Arial"/>
                <w:b/>
              </w:rPr>
            </w:pPr>
            <w:r w:rsidRPr="00E34A8F">
              <w:rPr>
                <w:rFonts w:ascii="Arial" w:hAnsi="Arial" w:cs="Arial"/>
                <w:b/>
              </w:rPr>
              <w:t>Additional detail</w:t>
            </w:r>
          </w:p>
        </w:tc>
      </w:tr>
      <w:tr w:rsidR="00BD5D51" w:rsidRPr="00E34A8F" w:rsidTr="005F4AD8">
        <w:trPr>
          <w:trHeight w:val="1739"/>
        </w:trPr>
        <w:tc>
          <w:tcPr>
            <w:tcW w:w="14992" w:type="dxa"/>
            <w:shd w:val="clear" w:color="auto" w:fill="auto"/>
            <w:tcMar>
              <w:top w:w="57" w:type="dxa"/>
              <w:bottom w:w="57" w:type="dxa"/>
            </w:tcMar>
          </w:tcPr>
          <w:p w:rsidR="00BD5D51" w:rsidRPr="00E34A8F" w:rsidRDefault="00BD5D51" w:rsidP="005F4AD8">
            <w:pPr>
              <w:pStyle w:val="ListParagraph"/>
              <w:ind w:left="567"/>
              <w:rPr>
                <w:rFonts w:ascii="Arial" w:hAnsi="Arial" w:cs="Arial"/>
              </w:rPr>
            </w:pPr>
            <w:r w:rsidRPr="00E34A8F">
              <w:rPr>
                <w:rFonts w:ascii="Arial" w:hAnsi="Arial" w:cs="Arial"/>
              </w:rPr>
              <w:t xml:space="preserve">In this section you can annex or refer to </w:t>
            </w:r>
            <w:r w:rsidRPr="00E34A8F">
              <w:rPr>
                <w:rFonts w:ascii="Arial" w:hAnsi="Arial" w:cs="Arial"/>
                <w:b/>
              </w:rPr>
              <w:t>additional</w:t>
            </w:r>
            <w:r w:rsidRPr="00E34A8F">
              <w:rPr>
                <w:rFonts w:ascii="Arial" w:hAnsi="Arial" w:cs="Arial"/>
              </w:rPr>
              <w:t xml:space="preserve"> information which you have used to inform the statement above.</w:t>
            </w:r>
          </w:p>
          <w:p w:rsidR="00BD5D51" w:rsidRPr="0004731E" w:rsidRDefault="00BD5D51" w:rsidP="005F4AD8">
            <w:pPr>
              <w:pStyle w:val="ListParagraph"/>
              <w:ind w:left="567"/>
              <w:rPr>
                <w:rFonts w:ascii="Arial" w:hAnsi="Arial" w:cs="Arial"/>
                <w:sz w:val="18"/>
                <w:szCs w:val="18"/>
              </w:rPr>
            </w:pPr>
            <w:r w:rsidRPr="00E34A8F">
              <w:rPr>
                <w:rFonts w:ascii="Arial" w:hAnsi="Arial" w:cs="Arial"/>
                <w:sz w:val="18"/>
                <w:szCs w:val="18"/>
              </w:rPr>
              <w:t xml:space="preserve">Our full strategy </w:t>
            </w:r>
            <w:r>
              <w:rPr>
                <w:rFonts w:ascii="Arial" w:hAnsi="Arial" w:cs="Arial"/>
                <w:sz w:val="18"/>
                <w:szCs w:val="18"/>
              </w:rPr>
              <w:t>document can be found online at</w:t>
            </w:r>
            <w:r w:rsidRPr="00E34A8F">
              <w:rPr>
                <w:rFonts w:ascii="Arial" w:hAnsi="Arial" w:cs="Arial"/>
                <w:sz w:val="18"/>
                <w:szCs w:val="18"/>
              </w:rPr>
              <w:t xml:space="preserve">: www.aschool.sch.uk </w:t>
            </w:r>
          </w:p>
        </w:tc>
      </w:tr>
    </w:tbl>
    <w:p w:rsidR="00BD5D51" w:rsidRDefault="00BD5D51" w:rsidP="00BD5D51"/>
    <w:p w:rsidR="00BD5D51" w:rsidRDefault="00BD5D51"/>
    <w:p w:rsidR="00BD5D51" w:rsidRDefault="00BD5D51"/>
    <w:sectPr w:rsidR="00BD5D51"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FDA" w:rsidRDefault="00370FDA" w:rsidP="00CD68B1">
      <w:r>
        <w:separator/>
      </w:r>
    </w:p>
  </w:endnote>
  <w:endnote w:type="continuationSeparator" w:id="0">
    <w:p w:rsidR="00370FDA" w:rsidRDefault="00370FDA"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FDA" w:rsidRDefault="00370FDA" w:rsidP="00CD68B1">
      <w:r>
        <w:separator/>
      </w:r>
    </w:p>
  </w:footnote>
  <w:footnote w:type="continuationSeparator" w:id="0">
    <w:p w:rsidR="00370FDA" w:rsidRDefault="00370FDA" w:rsidP="00CD68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D17ADE"/>
    <w:multiLevelType w:val="hybridMultilevel"/>
    <w:tmpl w:val="B00098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26E19"/>
    <w:multiLevelType w:val="hybridMultilevel"/>
    <w:tmpl w:val="92927B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296D1C"/>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B3D1CF8"/>
    <w:multiLevelType w:val="hybridMultilevel"/>
    <w:tmpl w:val="382098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E400D"/>
    <w:multiLevelType w:val="hybridMultilevel"/>
    <w:tmpl w:val="F5A083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DB65FF"/>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7DD23CA1"/>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0"/>
  </w:num>
  <w:num w:numId="3">
    <w:abstractNumId w:val="19"/>
  </w:num>
  <w:num w:numId="4">
    <w:abstractNumId w:val="2"/>
  </w:num>
  <w:num w:numId="5">
    <w:abstractNumId w:val="25"/>
  </w:num>
  <w:num w:numId="6">
    <w:abstractNumId w:val="13"/>
  </w:num>
  <w:num w:numId="7">
    <w:abstractNumId w:val="11"/>
  </w:num>
  <w:num w:numId="8">
    <w:abstractNumId w:val="12"/>
  </w:num>
  <w:num w:numId="9">
    <w:abstractNumId w:val="34"/>
  </w:num>
  <w:num w:numId="10">
    <w:abstractNumId w:val="26"/>
  </w:num>
  <w:num w:numId="11">
    <w:abstractNumId w:val="18"/>
  </w:num>
  <w:num w:numId="12">
    <w:abstractNumId w:val="10"/>
  </w:num>
  <w:num w:numId="13">
    <w:abstractNumId w:val="17"/>
  </w:num>
  <w:num w:numId="14">
    <w:abstractNumId w:val="5"/>
  </w:num>
  <w:num w:numId="15">
    <w:abstractNumId w:val="32"/>
  </w:num>
  <w:num w:numId="16">
    <w:abstractNumId w:val="30"/>
  </w:num>
  <w:num w:numId="17">
    <w:abstractNumId w:val="16"/>
  </w:num>
  <w:num w:numId="18">
    <w:abstractNumId w:val="3"/>
  </w:num>
  <w:num w:numId="19">
    <w:abstractNumId w:val="24"/>
  </w:num>
  <w:num w:numId="20">
    <w:abstractNumId w:val="7"/>
  </w:num>
  <w:num w:numId="21">
    <w:abstractNumId w:val="28"/>
  </w:num>
  <w:num w:numId="22">
    <w:abstractNumId w:val="33"/>
  </w:num>
  <w:num w:numId="23">
    <w:abstractNumId w:val="9"/>
  </w:num>
  <w:num w:numId="24">
    <w:abstractNumId w:val="14"/>
  </w:num>
  <w:num w:numId="25">
    <w:abstractNumId w:val="21"/>
  </w:num>
  <w:num w:numId="26">
    <w:abstractNumId w:val="27"/>
  </w:num>
  <w:num w:numId="27">
    <w:abstractNumId w:val="8"/>
  </w:num>
  <w:num w:numId="28">
    <w:abstractNumId w:val="0"/>
  </w:num>
  <w:num w:numId="29">
    <w:abstractNumId w:val="1"/>
  </w:num>
  <w:num w:numId="30">
    <w:abstractNumId w:val="23"/>
  </w:num>
  <w:num w:numId="31">
    <w:abstractNumId w:val="6"/>
  </w:num>
  <w:num w:numId="32">
    <w:abstractNumId w:val="31"/>
  </w:num>
  <w:num w:numId="33">
    <w:abstractNumId w:val="22"/>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272"/>
    <w:rsid w:val="000011EF"/>
    <w:rsid w:val="00001FD7"/>
    <w:rsid w:val="00004FB6"/>
    <w:rsid w:val="0002694A"/>
    <w:rsid w:val="000315F8"/>
    <w:rsid w:val="0004399F"/>
    <w:rsid w:val="0004598C"/>
    <w:rsid w:val="0004731E"/>
    <w:rsid w:val="000473C9"/>
    <w:rsid w:val="000501F0"/>
    <w:rsid w:val="00052324"/>
    <w:rsid w:val="000557F9"/>
    <w:rsid w:val="00060CFB"/>
    <w:rsid w:val="00061EF5"/>
    <w:rsid w:val="0006219B"/>
    <w:rsid w:val="00063367"/>
    <w:rsid w:val="000A25FC"/>
    <w:rsid w:val="000B25ED"/>
    <w:rsid w:val="000B5413"/>
    <w:rsid w:val="000B5D4D"/>
    <w:rsid w:val="000C16CF"/>
    <w:rsid w:val="000C37C2"/>
    <w:rsid w:val="000C4CF8"/>
    <w:rsid w:val="000D0B47"/>
    <w:rsid w:val="000D480D"/>
    <w:rsid w:val="000D7ED1"/>
    <w:rsid w:val="000E0277"/>
    <w:rsid w:val="000E2AA2"/>
    <w:rsid w:val="000E4243"/>
    <w:rsid w:val="000F27E7"/>
    <w:rsid w:val="0011269B"/>
    <w:rsid w:val="001137CF"/>
    <w:rsid w:val="00117186"/>
    <w:rsid w:val="00121D72"/>
    <w:rsid w:val="00125340"/>
    <w:rsid w:val="00125BA7"/>
    <w:rsid w:val="00131CA9"/>
    <w:rsid w:val="001444E4"/>
    <w:rsid w:val="0015710B"/>
    <w:rsid w:val="00162BC5"/>
    <w:rsid w:val="00176D70"/>
    <w:rsid w:val="00177D02"/>
    <w:rsid w:val="001849D6"/>
    <w:rsid w:val="00196812"/>
    <w:rsid w:val="001B794A"/>
    <w:rsid w:val="001C686D"/>
    <w:rsid w:val="001D3773"/>
    <w:rsid w:val="001D4C11"/>
    <w:rsid w:val="001E0411"/>
    <w:rsid w:val="001E65E4"/>
    <w:rsid w:val="001E7B91"/>
    <w:rsid w:val="001F2D4A"/>
    <w:rsid w:val="0021493E"/>
    <w:rsid w:val="002305B8"/>
    <w:rsid w:val="00232CF5"/>
    <w:rsid w:val="00240F98"/>
    <w:rsid w:val="00245FDE"/>
    <w:rsid w:val="00254A66"/>
    <w:rsid w:val="00257811"/>
    <w:rsid w:val="00262114"/>
    <w:rsid w:val="002622B6"/>
    <w:rsid w:val="00267F85"/>
    <w:rsid w:val="00273FA4"/>
    <w:rsid w:val="002856C3"/>
    <w:rsid w:val="002954A6"/>
    <w:rsid w:val="002962F2"/>
    <w:rsid w:val="002B3394"/>
    <w:rsid w:val="002D0A33"/>
    <w:rsid w:val="002D22A0"/>
    <w:rsid w:val="002D3366"/>
    <w:rsid w:val="002E686F"/>
    <w:rsid w:val="002F6FB5"/>
    <w:rsid w:val="00304BE2"/>
    <w:rsid w:val="00320C3A"/>
    <w:rsid w:val="00323B04"/>
    <w:rsid w:val="00337056"/>
    <w:rsid w:val="00351952"/>
    <w:rsid w:val="003529C0"/>
    <w:rsid w:val="00366499"/>
    <w:rsid w:val="00370FDA"/>
    <w:rsid w:val="0037170F"/>
    <w:rsid w:val="00380587"/>
    <w:rsid w:val="003822C1"/>
    <w:rsid w:val="00390402"/>
    <w:rsid w:val="00393EAE"/>
    <w:rsid w:val="003957BD"/>
    <w:rsid w:val="003961A3"/>
    <w:rsid w:val="003B5C5D"/>
    <w:rsid w:val="003B6371"/>
    <w:rsid w:val="003C1AEE"/>
    <w:rsid w:val="003C79F6"/>
    <w:rsid w:val="003D1E49"/>
    <w:rsid w:val="003D2143"/>
    <w:rsid w:val="003D6B63"/>
    <w:rsid w:val="003E2188"/>
    <w:rsid w:val="003F7BE2"/>
    <w:rsid w:val="004029AD"/>
    <w:rsid w:val="00402EED"/>
    <w:rsid w:val="004107D2"/>
    <w:rsid w:val="00423264"/>
    <w:rsid w:val="00435936"/>
    <w:rsid w:val="00447FB3"/>
    <w:rsid w:val="00453309"/>
    <w:rsid w:val="00456ABA"/>
    <w:rsid w:val="004642B2"/>
    <w:rsid w:val="004642BC"/>
    <w:rsid w:val="004667CF"/>
    <w:rsid w:val="004667DB"/>
    <w:rsid w:val="00470D93"/>
    <w:rsid w:val="00481041"/>
    <w:rsid w:val="004854B4"/>
    <w:rsid w:val="0049188F"/>
    <w:rsid w:val="00492683"/>
    <w:rsid w:val="00496D7D"/>
    <w:rsid w:val="004A0539"/>
    <w:rsid w:val="004A31DE"/>
    <w:rsid w:val="004A4372"/>
    <w:rsid w:val="004B3C35"/>
    <w:rsid w:val="004C5467"/>
    <w:rsid w:val="004C7CC5"/>
    <w:rsid w:val="004D053F"/>
    <w:rsid w:val="004D3FC1"/>
    <w:rsid w:val="004E0086"/>
    <w:rsid w:val="004E5349"/>
    <w:rsid w:val="004E5B85"/>
    <w:rsid w:val="004F36D5"/>
    <w:rsid w:val="004F6468"/>
    <w:rsid w:val="00501164"/>
    <w:rsid w:val="00501685"/>
    <w:rsid w:val="00503380"/>
    <w:rsid w:val="00507B56"/>
    <w:rsid w:val="00517F37"/>
    <w:rsid w:val="00521B2C"/>
    <w:rsid w:val="00530007"/>
    <w:rsid w:val="00540101"/>
    <w:rsid w:val="00540319"/>
    <w:rsid w:val="00541F7B"/>
    <w:rsid w:val="00557E19"/>
    <w:rsid w:val="00557E9F"/>
    <w:rsid w:val="0056259C"/>
    <w:rsid w:val="00565E38"/>
    <w:rsid w:val="0056652E"/>
    <w:rsid w:val="005710AB"/>
    <w:rsid w:val="00573F13"/>
    <w:rsid w:val="0057707E"/>
    <w:rsid w:val="00577143"/>
    <w:rsid w:val="005807E7"/>
    <w:rsid w:val="00583269"/>
    <w:rsid w:val="005832BE"/>
    <w:rsid w:val="0058583E"/>
    <w:rsid w:val="00592E31"/>
    <w:rsid w:val="00597346"/>
    <w:rsid w:val="005A04D4"/>
    <w:rsid w:val="005A25B5"/>
    <w:rsid w:val="005A3451"/>
    <w:rsid w:val="005A60E8"/>
    <w:rsid w:val="005C4EB6"/>
    <w:rsid w:val="005D06F3"/>
    <w:rsid w:val="005E2CF9"/>
    <w:rsid w:val="005E54F3"/>
    <w:rsid w:val="005F4AD8"/>
    <w:rsid w:val="00601130"/>
    <w:rsid w:val="00611495"/>
    <w:rsid w:val="00620176"/>
    <w:rsid w:val="00625F40"/>
    <w:rsid w:val="00626887"/>
    <w:rsid w:val="00630044"/>
    <w:rsid w:val="00630BE0"/>
    <w:rsid w:val="00636313"/>
    <w:rsid w:val="00636F61"/>
    <w:rsid w:val="0064301F"/>
    <w:rsid w:val="006505A2"/>
    <w:rsid w:val="00666EF1"/>
    <w:rsid w:val="00683A3C"/>
    <w:rsid w:val="00685E10"/>
    <w:rsid w:val="006B358C"/>
    <w:rsid w:val="006C7C85"/>
    <w:rsid w:val="006D447D"/>
    <w:rsid w:val="006D5E63"/>
    <w:rsid w:val="006E07A4"/>
    <w:rsid w:val="006E3918"/>
    <w:rsid w:val="006E6C0F"/>
    <w:rsid w:val="006F0B6A"/>
    <w:rsid w:val="006F1C3F"/>
    <w:rsid w:val="006F2883"/>
    <w:rsid w:val="00700CA9"/>
    <w:rsid w:val="0070355C"/>
    <w:rsid w:val="007335B7"/>
    <w:rsid w:val="00743BF3"/>
    <w:rsid w:val="00746605"/>
    <w:rsid w:val="007554D8"/>
    <w:rsid w:val="00762D82"/>
    <w:rsid w:val="00765EFB"/>
    <w:rsid w:val="00766387"/>
    <w:rsid w:val="00767E1D"/>
    <w:rsid w:val="00797116"/>
    <w:rsid w:val="007A2742"/>
    <w:rsid w:val="007B141B"/>
    <w:rsid w:val="007B228E"/>
    <w:rsid w:val="007C2B91"/>
    <w:rsid w:val="007C4F4A"/>
    <w:rsid w:val="007C5A0F"/>
    <w:rsid w:val="007C749E"/>
    <w:rsid w:val="007D5170"/>
    <w:rsid w:val="007E1E34"/>
    <w:rsid w:val="007F271A"/>
    <w:rsid w:val="007F3C16"/>
    <w:rsid w:val="007F4759"/>
    <w:rsid w:val="00820038"/>
    <w:rsid w:val="00827203"/>
    <w:rsid w:val="00837D6B"/>
    <w:rsid w:val="0084389C"/>
    <w:rsid w:val="00845265"/>
    <w:rsid w:val="00846CF4"/>
    <w:rsid w:val="0085024F"/>
    <w:rsid w:val="00863790"/>
    <w:rsid w:val="00864593"/>
    <w:rsid w:val="0087516B"/>
    <w:rsid w:val="00880ADD"/>
    <w:rsid w:val="0088412D"/>
    <w:rsid w:val="008A194D"/>
    <w:rsid w:val="008A3A4B"/>
    <w:rsid w:val="008A5F87"/>
    <w:rsid w:val="008B7FE5"/>
    <w:rsid w:val="008C10E9"/>
    <w:rsid w:val="008D38C8"/>
    <w:rsid w:val="008D58CE"/>
    <w:rsid w:val="008E1CD2"/>
    <w:rsid w:val="008E364E"/>
    <w:rsid w:val="008E64E9"/>
    <w:rsid w:val="008F0F73"/>
    <w:rsid w:val="008F69EC"/>
    <w:rsid w:val="009021E8"/>
    <w:rsid w:val="009079EE"/>
    <w:rsid w:val="00914D6D"/>
    <w:rsid w:val="00915380"/>
    <w:rsid w:val="00917D70"/>
    <w:rsid w:val="009242F1"/>
    <w:rsid w:val="00972129"/>
    <w:rsid w:val="00992C5E"/>
    <w:rsid w:val="00993CBD"/>
    <w:rsid w:val="009B2337"/>
    <w:rsid w:val="009C082A"/>
    <w:rsid w:val="009C5763"/>
    <w:rsid w:val="009D07FF"/>
    <w:rsid w:val="009E5D8E"/>
    <w:rsid w:val="009E7A9D"/>
    <w:rsid w:val="009F1341"/>
    <w:rsid w:val="009F480D"/>
    <w:rsid w:val="00A00036"/>
    <w:rsid w:val="00A047F3"/>
    <w:rsid w:val="00A13FBB"/>
    <w:rsid w:val="00A2256F"/>
    <w:rsid w:val="00A24C51"/>
    <w:rsid w:val="00A32773"/>
    <w:rsid w:val="00A33F73"/>
    <w:rsid w:val="00A36202"/>
    <w:rsid w:val="00A37195"/>
    <w:rsid w:val="00A37D2D"/>
    <w:rsid w:val="00A439AF"/>
    <w:rsid w:val="00A57107"/>
    <w:rsid w:val="00A60ECF"/>
    <w:rsid w:val="00A6273A"/>
    <w:rsid w:val="00A6366C"/>
    <w:rsid w:val="00A63965"/>
    <w:rsid w:val="00A6608B"/>
    <w:rsid w:val="00A77153"/>
    <w:rsid w:val="00A82893"/>
    <w:rsid w:val="00A85827"/>
    <w:rsid w:val="00A8709B"/>
    <w:rsid w:val="00A8742C"/>
    <w:rsid w:val="00A90EF0"/>
    <w:rsid w:val="00AB5B2A"/>
    <w:rsid w:val="00AB6B2E"/>
    <w:rsid w:val="00AC16DE"/>
    <w:rsid w:val="00AE66C2"/>
    <w:rsid w:val="00AE77EC"/>
    <w:rsid w:val="00AE78F2"/>
    <w:rsid w:val="00B01C9A"/>
    <w:rsid w:val="00B04493"/>
    <w:rsid w:val="00B13714"/>
    <w:rsid w:val="00B17B33"/>
    <w:rsid w:val="00B275EC"/>
    <w:rsid w:val="00B31AA4"/>
    <w:rsid w:val="00B3409B"/>
    <w:rsid w:val="00B369C7"/>
    <w:rsid w:val="00B36BB9"/>
    <w:rsid w:val="00B44417"/>
    <w:rsid w:val="00B44A21"/>
    <w:rsid w:val="00B44E17"/>
    <w:rsid w:val="00B55BC5"/>
    <w:rsid w:val="00B60E7C"/>
    <w:rsid w:val="00B63631"/>
    <w:rsid w:val="00B64688"/>
    <w:rsid w:val="00B668B6"/>
    <w:rsid w:val="00B7195B"/>
    <w:rsid w:val="00B72939"/>
    <w:rsid w:val="00B75BAA"/>
    <w:rsid w:val="00B75DC1"/>
    <w:rsid w:val="00B80272"/>
    <w:rsid w:val="00B93623"/>
    <w:rsid w:val="00B9382E"/>
    <w:rsid w:val="00BA3C3E"/>
    <w:rsid w:val="00BC54E1"/>
    <w:rsid w:val="00BC7733"/>
    <w:rsid w:val="00BD5D51"/>
    <w:rsid w:val="00BD5FC6"/>
    <w:rsid w:val="00BE2B62"/>
    <w:rsid w:val="00BE3670"/>
    <w:rsid w:val="00BE5BCA"/>
    <w:rsid w:val="00BF41F7"/>
    <w:rsid w:val="00C00F3C"/>
    <w:rsid w:val="00C04C4C"/>
    <w:rsid w:val="00C064C6"/>
    <w:rsid w:val="00C068B2"/>
    <w:rsid w:val="00C102E1"/>
    <w:rsid w:val="00C14FAE"/>
    <w:rsid w:val="00C264CC"/>
    <w:rsid w:val="00C32D5C"/>
    <w:rsid w:val="00C34113"/>
    <w:rsid w:val="00C35120"/>
    <w:rsid w:val="00C416E8"/>
    <w:rsid w:val="00C41B3E"/>
    <w:rsid w:val="00C46F70"/>
    <w:rsid w:val="00C62824"/>
    <w:rsid w:val="00C70B05"/>
    <w:rsid w:val="00C73995"/>
    <w:rsid w:val="00C77968"/>
    <w:rsid w:val="00C8030B"/>
    <w:rsid w:val="00C93FE1"/>
    <w:rsid w:val="00CA1AF5"/>
    <w:rsid w:val="00CC0BC4"/>
    <w:rsid w:val="00CD2230"/>
    <w:rsid w:val="00CD68B1"/>
    <w:rsid w:val="00CE1584"/>
    <w:rsid w:val="00CF02DE"/>
    <w:rsid w:val="00CF1B9B"/>
    <w:rsid w:val="00D01E0C"/>
    <w:rsid w:val="00D11A2D"/>
    <w:rsid w:val="00D15C5F"/>
    <w:rsid w:val="00D22FF4"/>
    <w:rsid w:val="00D26601"/>
    <w:rsid w:val="00D309A5"/>
    <w:rsid w:val="00D321A5"/>
    <w:rsid w:val="00D33A24"/>
    <w:rsid w:val="00D34E5D"/>
    <w:rsid w:val="00D35464"/>
    <w:rsid w:val="00D370F4"/>
    <w:rsid w:val="00D46E95"/>
    <w:rsid w:val="00D504EA"/>
    <w:rsid w:val="00D517D1"/>
    <w:rsid w:val="00D51EA2"/>
    <w:rsid w:val="00D63EA7"/>
    <w:rsid w:val="00D664F9"/>
    <w:rsid w:val="00D82EF5"/>
    <w:rsid w:val="00D8454C"/>
    <w:rsid w:val="00D87A2A"/>
    <w:rsid w:val="00D9429A"/>
    <w:rsid w:val="00DB745D"/>
    <w:rsid w:val="00DC3F30"/>
    <w:rsid w:val="00DC6891"/>
    <w:rsid w:val="00DC71D3"/>
    <w:rsid w:val="00DD3B92"/>
    <w:rsid w:val="00DE33BF"/>
    <w:rsid w:val="00DF00BF"/>
    <w:rsid w:val="00DF76AB"/>
    <w:rsid w:val="00E0491D"/>
    <w:rsid w:val="00E04EE8"/>
    <w:rsid w:val="00E106F9"/>
    <w:rsid w:val="00E1625A"/>
    <w:rsid w:val="00E20F63"/>
    <w:rsid w:val="00E34A8F"/>
    <w:rsid w:val="00E354EA"/>
    <w:rsid w:val="00E35628"/>
    <w:rsid w:val="00E5066A"/>
    <w:rsid w:val="00E5212F"/>
    <w:rsid w:val="00E55306"/>
    <w:rsid w:val="00E865E4"/>
    <w:rsid w:val="00E96E48"/>
    <w:rsid w:val="00EA0A2E"/>
    <w:rsid w:val="00EA4041"/>
    <w:rsid w:val="00EB090F"/>
    <w:rsid w:val="00EB3850"/>
    <w:rsid w:val="00EB7216"/>
    <w:rsid w:val="00ED0F8C"/>
    <w:rsid w:val="00ED6D4F"/>
    <w:rsid w:val="00EE4D95"/>
    <w:rsid w:val="00EE50D0"/>
    <w:rsid w:val="00EF2A09"/>
    <w:rsid w:val="00EF2C1C"/>
    <w:rsid w:val="00F01A5F"/>
    <w:rsid w:val="00F148B0"/>
    <w:rsid w:val="00F25DF2"/>
    <w:rsid w:val="00F359FE"/>
    <w:rsid w:val="00F36497"/>
    <w:rsid w:val="00F367C9"/>
    <w:rsid w:val="00F54E2A"/>
    <w:rsid w:val="00F55645"/>
    <w:rsid w:val="00F55DE6"/>
    <w:rsid w:val="00F56A5D"/>
    <w:rsid w:val="00F61904"/>
    <w:rsid w:val="00F64923"/>
    <w:rsid w:val="00F71231"/>
    <w:rsid w:val="00F73189"/>
    <w:rsid w:val="00F84A60"/>
    <w:rsid w:val="00F85CBD"/>
    <w:rsid w:val="00F87EC9"/>
    <w:rsid w:val="00F93C25"/>
    <w:rsid w:val="00F9458B"/>
    <w:rsid w:val="00F970BA"/>
    <w:rsid w:val="00FA2F5C"/>
    <w:rsid w:val="00FB0006"/>
    <w:rsid w:val="00FB153F"/>
    <w:rsid w:val="00FB223A"/>
    <w:rsid w:val="00FC6354"/>
    <w:rsid w:val="00FE47F8"/>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EEA53"/>
  <w15:docId w15:val="{CBCB9A02-E8EF-46B6-976B-A7423FCC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unhideWhenUsed/>
    <w:qFormat/>
    <w:rsid w:val="00D22F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customStyle="1" w:styleId="TableParagraph">
    <w:name w:val="Table Paragraph"/>
    <w:basedOn w:val="Normal"/>
    <w:uiPriority w:val="1"/>
    <w:qFormat/>
    <w:rsid w:val="00E55306"/>
    <w:pPr>
      <w:widowControl w:val="0"/>
    </w:pPr>
    <w:rPr>
      <w:lang w:val="en-US"/>
    </w:rPr>
  </w:style>
  <w:style w:type="paragraph" w:styleId="NoSpacing">
    <w:name w:val="No Spacing"/>
    <w:uiPriority w:val="1"/>
    <w:qFormat/>
    <w:rsid w:val="00D22FF4"/>
    <w:pPr>
      <w:spacing w:after="0" w:line="240" w:lineRule="auto"/>
    </w:pPr>
  </w:style>
  <w:style w:type="character" w:customStyle="1" w:styleId="Heading2Char">
    <w:name w:val="Heading 2 Char"/>
    <w:basedOn w:val="DefaultParagraphFont"/>
    <w:link w:val="Heading2"/>
    <w:uiPriority w:val="9"/>
    <w:rsid w:val="00D22FF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Pupil Premium Budget Planned Expenditure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56-4AD6-A469-DF196037C9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56-4AD6-A469-DF196037C97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56-4AD6-A469-DF196037C97E}"/>
              </c:ext>
            </c:extLst>
          </c:dPt>
          <c:cat>
            <c:strRef>
              <c:f>Sheet1!$A$2:$A$4</c:f>
              <c:strCache>
                <c:ptCount val="3"/>
                <c:pt idx="0">
                  <c:v>Teaching</c:v>
                </c:pt>
                <c:pt idx="1">
                  <c:v>Targeted Academic Support</c:v>
                </c:pt>
                <c:pt idx="2">
                  <c:v>Wider Strategies</c:v>
                </c:pt>
              </c:strCache>
            </c:strRef>
          </c:cat>
          <c:val>
            <c:numRef>
              <c:f>Sheet1!$B$2:$B$4</c:f>
              <c:numCache>
                <c:formatCode>General</c:formatCode>
                <c:ptCount val="3"/>
                <c:pt idx="0" formatCode="#,##0.00">
                  <c:v>25416.5</c:v>
                </c:pt>
                <c:pt idx="1">
                  <c:v>23630</c:v>
                </c:pt>
                <c:pt idx="2">
                  <c:v>15437.5</c:v>
                </c:pt>
              </c:numCache>
            </c:numRef>
          </c:val>
          <c:extLst>
            <c:ext xmlns:c16="http://schemas.microsoft.com/office/drawing/2014/chart" uri="{C3380CC4-5D6E-409C-BE32-E72D297353CC}">
              <c16:uniqueId val="{00000000-82EE-485E-985C-95126429D9F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A612BC5FD7448C0D49971367B886" ma:contentTypeVersion="14" ma:contentTypeDescription="Create a new document." ma:contentTypeScope="" ma:versionID="246eb25ba3d2596e986319a3708fdc3f">
  <xsd:schema xmlns:xsd="http://www.w3.org/2001/XMLSchema" xmlns:xs="http://www.w3.org/2001/XMLSchema" xmlns:p="http://schemas.microsoft.com/office/2006/metadata/properties" xmlns:ns3="31c8587f-8da1-40b5-9bcc-c46cfbdf4c00" xmlns:ns4="8a6b8eab-26b9-4ed3-a9d0-bd98ba77631a" targetNamespace="http://schemas.microsoft.com/office/2006/metadata/properties" ma:root="true" ma:fieldsID="a3630a3a3e757c936fdda7f8044ece45" ns3:_="" ns4:_="">
    <xsd:import namespace="31c8587f-8da1-40b5-9bcc-c46cfbdf4c00"/>
    <xsd:import namespace="8a6b8eab-26b9-4ed3-a9d0-bd98ba7763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587f-8da1-40b5-9bcc-c46cfbdf4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6b8eab-26b9-4ed3-a9d0-bd98ba7763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D09E6F-36B4-4D8C-8071-F62B061E5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587f-8da1-40b5-9bcc-c46cfbdf4c00"/>
    <ds:schemaRef ds:uri="8a6b8eab-26b9-4ed3-a9d0-bd98ba776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4.xml><?xml version="1.0" encoding="utf-8"?>
<ds:datastoreItem xmlns:ds="http://schemas.openxmlformats.org/officeDocument/2006/customXml" ds:itemID="{3A90734A-43F0-4638-B1C3-8B3CB801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Gavin</cp:lastModifiedBy>
  <cp:revision>11</cp:revision>
  <cp:lastPrinted>2021-09-15T12:19:00Z</cp:lastPrinted>
  <dcterms:created xsi:type="dcterms:W3CDTF">2021-11-10T14:30:00Z</dcterms:created>
  <dcterms:modified xsi:type="dcterms:W3CDTF">2021-11-19T18:20:00Z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0x01010064BDA612BC5FD7448C0D49971367B886</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