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E5" w:rsidRDefault="00FF2598">
      <w:pPr>
        <w:rPr>
          <w:sz w:val="28"/>
          <w:szCs w:val="28"/>
        </w:rPr>
      </w:pPr>
      <w:r w:rsidRPr="00FF2598">
        <w:rPr>
          <w:sz w:val="28"/>
          <w:szCs w:val="28"/>
        </w:rPr>
        <w:t xml:space="preserve">End of year expectations – Year </w:t>
      </w:r>
      <w:r w:rsidR="00C6523D">
        <w:rPr>
          <w:sz w:val="28"/>
          <w:szCs w:val="28"/>
        </w:rPr>
        <w:t>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4030"/>
        <w:gridCol w:w="2459"/>
      </w:tblGrid>
      <w:tr w:rsidR="00C6523D" w:rsidTr="00A74CDB">
        <w:trPr>
          <w:trHeight w:val="586"/>
        </w:trPr>
        <w:tc>
          <w:tcPr>
            <w:tcW w:w="2527" w:type="dxa"/>
            <w:shd w:val="clear" w:color="auto" w:fill="FFFFFF" w:themeFill="background1"/>
            <w:vAlign w:val="center"/>
          </w:tcPr>
          <w:p w:rsidR="00C6523D" w:rsidRPr="00E50D50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Driver Words</w:t>
            </w:r>
          </w:p>
        </w:tc>
        <w:tc>
          <w:tcPr>
            <w:tcW w:w="5290" w:type="dxa"/>
            <w:vAlign w:val="center"/>
          </w:tcPr>
          <w:p w:rsidR="00C6523D" w:rsidRPr="00E50D50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In Year Two This Means</w:t>
            </w:r>
          </w:p>
        </w:tc>
        <w:tc>
          <w:tcPr>
            <w:tcW w:w="2822" w:type="dxa"/>
            <w:vAlign w:val="center"/>
          </w:tcPr>
          <w:p w:rsidR="00C6523D" w:rsidRPr="005D3D60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</w:tr>
      <w:tr w:rsidR="00C6523D" w:rsidTr="00A74CDB">
        <w:trPr>
          <w:trHeight w:val="4556"/>
        </w:trPr>
        <w:tc>
          <w:tcPr>
            <w:tcW w:w="2527" w:type="dxa"/>
            <w:shd w:val="clear" w:color="auto" w:fill="DAEEF3"/>
            <w:vAlign w:val="center"/>
          </w:tcPr>
          <w:p w:rsidR="00C6523D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AT1</w:t>
            </w:r>
          </w:p>
          <w:p w:rsidR="00C6523D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C6523D" w:rsidRPr="00E50D50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F6C2CB" wp14:editId="0A9BE43B">
                  <wp:extent cx="1462277" cy="1971675"/>
                  <wp:effectExtent l="0" t="0" r="508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19" t="2765" r="2534" b="2241"/>
                          <a:stretch/>
                        </pic:blipFill>
                        <pic:spPr bwMode="auto">
                          <a:xfrm>
                            <a:off x="0" y="0"/>
                            <a:ext cx="1495491" cy="2016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</w:tcPr>
          <w:p w:rsidR="00C6523D" w:rsidRDefault="00C6523D" w:rsidP="00A74CDB">
            <w:pPr>
              <w:rPr>
                <w:rFonts w:ascii="Twinkl" w:hAnsi="Twinkl"/>
                <w:sz w:val="28"/>
                <w:szCs w:val="28"/>
              </w:rPr>
            </w:pPr>
            <w:r w:rsidRPr="00622A55">
              <w:rPr>
                <w:rFonts w:ascii="Twinkl" w:eastAsia="Calibri" w:hAnsi="Twinkl" w:cs="Times New Roman"/>
                <w:sz w:val="28"/>
                <w:szCs w:val="28"/>
              </w:rPr>
              <w:t xml:space="preserve">I am able to </w:t>
            </w:r>
            <w:r w:rsidRPr="00622A55"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>retell accurately many key elements from</w:t>
            </w:r>
            <w:r w:rsidRPr="00622A55">
              <w:rPr>
                <w:rFonts w:ascii="Twinkl" w:eastAsia="Calibri" w:hAnsi="Twinkl" w:cs="Times New Roman"/>
                <w:b/>
                <w:sz w:val="28"/>
                <w:szCs w:val="28"/>
              </w:rPr>
              <w:t xml:space="preserve"> </w:t>
            </w:r>
            <w:r w:rsidRPr="00622A55">
              <w:rPr>
                <w:rFonts w:ascii="Twinkl" w:eastAsia="Calibri" w:hAnsi="Twinkl" w:cs="Times New Roman"/>
                <w:sz w:val="28"/>
                <w:szCs w:val="28"/>
              </w:rPr>
              <w:t>stories within the Old and New Testament using my own words about special people, places and events. (</w:t>
            </w:r>
            <w:proofErr w:type="spellStart"/>
            <w:r w:rsidRPr="00622A55">
              <w:rPr>
                <w:rFonts w:ascii="Twinkl" w:eastAsia="Calibri" w:hAnsi="Twinkl" w:cs="Times New Roman"/>
                <w:sz w:val="28"/>
                <w:szCs w:val="28"/>
              </w:rPr>
              <w:t>i</w:t>
            </w:r>
            <w:proofErr w:type="spellEnd"/>
            <w:r w:rsidRPr="00622A55">
              <w:rPr>
                <w:rFonts w:ascii="Twinkl" w:eastAsia="Calibri" w:hAnsi="Twinkl" w:cs="Times New Roman"/>
                <w:sz w:val="28"/>
                <w:szCs w:val="28"/>
              </w:rPr>
              <w:t>)</w:t>
            </w:r>
            <w:r w:rsidRPr="00E90311">
              <w:rPr>
                <w:rFonts w:ascii="Gill Sans MT" w:eastAsia="Calibri" w:hAnsi="Gill Sans MT" w:cs="Times New Roman"/>
                <w:sz w:val="28"/>
                <w:szCs w:val="28"/>
              </w:rPr>
              <w:t xml:space="preserve">  </w:t>
            </w:r>
            <w:r w:rsidRPr="00082D35">
              <w:rPr>
                <w:rFonts w:ascii="Twinkl" w:hAnsi="Twinkl"/>
                <w:sz w:val="28"/>
                <w:szCs w:val="28"/>
              </w:rPr>
              <w:t xml:space="preserve"> </w:t>
            </w:r>
          </w:p>
          <w:p w:rsidR="00C6523D" w:rsidRPr="00E50D50" w:rsidRDefault="00C6523D" w:rsidP="00A74CDB">
            <w:pPr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Make links</w:t>
            </w:r>
          </w:p>
          <w:p w:rsidR="00C6523D" w:rsidRPr="00082D35" w:rsidRDefault="00C6523D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C6523D" w:rsidRDefault="00C6523D" w:rsidP="00A74CDB">
            <w:pPr>
              <w:ind w:right="171"/>
              <w:jc w:val="both"/>
              <w:rPr>
                <w:rFonts w:ascii="Twinkl" w:eastAsia="Calibri" w:hAnsi="Twinkl" w:cs="Times New Roman"/>
                <w:sz w:val="28"/>
                <w:szCs w:val="28"/>
              </w:rPr>
            </w:pPr>
            <w:r w:rsidRPr="00622A55">
              <w:rPr>
                <w:rFonts w:ascii="Twinkl" w:eastAsia="Calibri" w:hAnsi="Twinkl" w:cs="Times New Roman"/>
                <w:sz w:val="28"/>
                <w:szCs w:val="28"/>
              </w:rPr>
              <w:t xml:space="preserve">I can </w:t>
            </w:r>
            <w:r w:rsidRPr="00622A55"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>describe many</w:t>
            </w:r>
            <w:r w:rsidRPr="00622A55">
              <w:rPr>
                <w:rFonts w:ascii="Twinkl" w:eastAsia="Calibri" w:hAnsi="Twinkl" w:cs="Times New Roman"/>
                <w:sz w:val="28"/>
                <w:szCs w:val="28"/>
              </w:rPr>
              <w:t xml:space="preserve"> religious signs, symbols and actions used in prayer and Liturgy using appropriate religious words and phrases. (ii) </w:t>
            </w:r>
          </w:p>
          <w:p w:rsidR="00C6523D" w:rsidRPr="00622A55" w:rsidRDefault="00C6523D" w:rsidP="00A74CDB">
            <w:pPr>
              <w:ind w:right="171"/>
              <w:jc w:val="both"/>
              <w:rPr>
                <w:rFonts w:ascii="Twinkl" w:eastAsia="Calibri" w:hAnsi="Twinkl" w:cs="Times New Roman"/>
                <w:sz w:val="28"/>
                <w:szCs w:val="28"/>
              </w:rPr>
            </w:pPr>
            <w:r w:rsidRPr="00622A55">
              <w:rPr>
                <w:rFonts w:ascii="Twinkl" w:eastAsia="Calibri" w:hAnsi="Twinkl" w:cs="Times New Roman"/>
                <w:b/>
                <w:sz w:val="28"/>
                <w:szCs w:val="28"/>
              </w:rPr>
              <w:t>Give Reasons</w:t>
            </w:r>
          </w:p>
          <w:p w:rsidR="00C6523D" w:rsidRPr="00082D35" w:rsidRDefault="00C6523D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C6523D" w:rsidRPr="00E90311" w:rsidRDefault="00C6523D" w:rsidP="00A74CDB">
            <w:pPr>
              <w:ind w:right="57"/>
              <w:jc w:val="both"/>
              <w:rPr>
                <w:rFonts w:ascii="Gill Sans MT" w:eastAsia="Calibri" w:hAnsi="Gill Sans MT" w:cs="Times New Roman"/>
                <w:bCs/>
                <w:iCs/>
                <w:sz w:val="12"/>
                <w:szCs w:val="12"/>
              </w:rPr>
            </w:pPr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 xml:space="preserve">I am able to </w:t>
            </w:r>
            <w:r w:rsidRPr="006C23C5"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>describe and give</w:t>
            </w:r>
            <w:r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6C23C5"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>many</w:t>
            </w:r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 xml:space="preserve"> examples of ways that people with religious beliefs live their lives because of their religious belief. (iii)</w:t>
            </w:r>
            <w:r w:rsidRPr="006C23C5">
              <w:rPr>
                <w:rFonts w:ascii="Twinkl" w:eastAsia="Calibri" w:hAnsi="Twinkl" w:cs="Times New Roman"/>
                <w:b/>
                <w:sz w:val="28"/>
                <w:szCs w:val="28"/>
              </w:rPr>
              <w:t xml:space="preserve"> </w:t>
            </w:r>
          </w:p>
          <w:p w:rsidR="00C6523D" w:rsidRPr="006C23C5" w:rsidRDefault="00C6523D" w:rsidP="00A74CDB">
            <w:pPr>
              <w:rPr>
                <w:rFonts w:ascii="Twinkl" w:hAnsi="Twinkl"/>
                <w:sz w:val="28"/>
                <w:szCs w:val="28"/>
              </w:rPr>
            </w:pPr>
            <w:r w:rsidRPr="006C23C5">
              <w:rPr>
                <w:rFonts w:ascii="Twinkl" w:eastAsia="Calibri" w:hAnsi="Twinkl" w:cs="Times New Roman"/>
                <w:b/>
                <w:sz w:val="28"/>
                <w:szCs w:val="28"/>
              </w:rPr>
              <w:t>Live it out</w:t>
            </w:r>
          </w:p>
        </w:tc>
        <w:tc>
          <w:tcPr>
            <w:tcW w:w="2822" w:type="dxa"/>
            <w:vAlign w:val="center"/>
          </w:tcPr>
          <w:p w:rsidR="00C6523D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Ability to sequence and retell Bible stories with accuracy, and in their own words.</w:t>
            </w:r>
          </w:p>
          <w:p w:rsidR="00C6523D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</w:p>
          <w:p w:rsidR="00C6523D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e.g. During Baptism – anointing with oil, white shawl, candle</w:t>
            </w:r>
          </w:p>
          <w:p w:rsidR="00C6523D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</w:p>
          <w:p w:rsidR="00C6523D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</w:p>
          <w:p w:rsidR="00C6523D" w:rsidRPr="005D3D60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6C23C5">
              <w:rPr>
                <w:rFonts w:ascii="Twinkl" w:hAnsi="Twinkl"/>
                <w:sz w:val="28"/>
                <w:szCs w:val="28"/>
              </w:rPr>
              <w:t>e.g. daily prayers, try to live like Jesus, make the right choice, going to a place of worship, singing hymns, supporting charities</w:t>
            </w:r>
          </w:p>
        </w:tc>
      </w:tr>
      <w:tr w:rsidR="00C6523D" w:rsidTr="00A74CDB">
        <w:trPr>
          <w:trHeight w:val="3543"/>
        </w:trPr>
        <w:tc>
          <w:tcPr>
            <w:tcW w:w="2527" w:type="dxa"/>
            <w:shd w:val="clear" w:color="auto" w:fill="92D050"/>
            <w:vAlign w:val="center"/>
          </w:tcPr>
          <w:p w:rsidR="00C6523D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AT2</w:t>
            </w:r>
          </w:p>
          <w:p w:rsidR="00C6523D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C6523D" w:rsidRPr="00E50D50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98F4FED" wp14:editId="29F9FC2F">
                  <wp:extent cx="1468094" cy="1252855"/>
                  <wp:effectExtent l="0" t="0" r="0" b="444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0" t="4790" r="2234" b="2844"/>
                          <a:stretch/>
                        </pic:blipFill>
                        <pic:spPr bwMode="auto">
                          <a:xfrm>
                            <a:off x="0" y="0"/>
                            <a:ext cx="1475007" cy="1258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vAlign w:val="center"/>
          </w:tcPr>
          <w:p w:rsidR="00C6523D" w:rsidRPr="006C23C5" w:rsidRDefault="00C6523D" w:rsidP="00A74CDB">
            <w:pPr>
              <w:ind w:right="171"/>
              <w:jc w:val="both"/>
              <w:rPr>
                <w:rFonts w:ascii="Twinkl" w:eastAsia="Calibri" w:hAnsi="Twinkl" w:cs="Times New Roman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sz w:val="28"/>
                <w:szCs w:val="28"/>
              </w:rPr>
              <w:t>I am</w:t>
            </w:r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 xml:space="preserve"> able to ask and answer </w:t>
            </w:r>
            <w:r w:rsidRPr="006C23C5">
              <w:rPr>
                <w:rFonts w:ascii="Twinkl" w:eastAsia="Calibri" w:hAnsi="Twinkl" w:cs="Times New Roman"/>
                <w:sz w:val="28"/>
                <w:szCs w:val="28"/>
                <w:u w:val="single"/>
              </w:rPr>
              <w:t>some</w:t>
            </w:r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 xml:space="preserve"> questions about how certain experiences make </w:t>
            </w:r>
            <w:r>
              <w:rPr>
                <w:rFonts w:ascii="Twinkl" w:eastAsia="Calibri" w:hAnsi="Twinkl" w:cs="Times New Roman"/>
                <w:sz w:val="28"/>
                <w:szCs w:val="28"/>
              </w:rPr>
              <w:t xml:space="preserve">myself </w:t>
            </w:r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 xml:space="preserve">and others feel </w:t>
            </w:r>
            <w:r w:rsidRPr="006C23C5"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 xml:space="preserve">and say why </w:t>
            </w:r>
            <w:r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>I</w:t>
            </w:r>
            <w:r w:rsidRPr="006C23C5"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 xml:space="preserve"> feel that way.</w:t>
            </w:r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 xml:space="preserve"> (</w:t>
            </w:r>
            <w:proofErr w:type="spellStart"/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>i</w:t>
            </w:r>
            <w:proofErr w:type="spellEnd"/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 xml:space="preserve">) </w:t>
            </w:r>
          </w:p>
          <w:p w:rsidR="00C6523D" w:rsidRPr="006C23C5" w:rsidRDefault="00C6523D" w:rsidP="00A74CDB">
            <w:pPr>
              <w:ind w:left="176" w:right="171" w:hanging="142"/>
              <w:jc w:val="both"/>
              <w:rPr>
                <w:rFonts w:ascii="Twinkl" w:eastAsia="Calibri" w:hAnsi="Twinkl" w:cs="Times New Roman"/>
                <w:sz w:val="20"/>
                <w:szCs w:val="20"/>
              </w:rPr>
            </w:pPr>
          </w:p>
          <w:p w:rsidR="00C6523D" w:rsidRPr="006C23C5" w:rsidRDefault="00C6523D" w:rsidP="00A74CDB">
            <w:pPr>
              <w:ind w:left="176" w:right="171" w:hanging="142"/>
              <w:jc w:val="both"/>
              <w:rPr>
                <w:rFonts w:ascii="Twinkl" w:eastAsia="Calibri" w:hAnsi="Twinkl" w:cs="Times New Roman"/>
                <w:sz w:val="20"/>
                <w:szCs w:val="20"/>
              </w:rPr>
            </w:pPr>
          </w:p>
          <w:p w:rsidR="00C6523D" w:rsidRDefault="00C6523D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eastAsia="Calibri" w:hAnsi="Twinkl" w:cs="Times New Roman"/>
                <w:sz w:val="28"/>
                <w:szCs w:val="28"/>
              </w:rPr>
              <w:t>I</w:t>
            </w:r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 xml:space="preserve"> can ask somebody why they are wondering about something. </w:t>
            </w:r>
            <w:r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>I</w:t>
            </w:r>
            <w:r w:rsidRPr="006C23C5"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 xml:space="preserve"> can also say what </w:t>
            </w:r>
            <w:r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>I</w:t>
            </w:r>
            <w:r w:rsidRPr="006C23C5">
              <w:rPr>
                <w:rFonts w:ascii="Twinkl" w:eastAsia="Calibri" w:hAnsi="Twinkl" w:cs="Times New Roman"/>
                <w:b/>
                <w:sz w:val="28"/>
                <w:szCs w:val="28"/>
                <w:u w:val="single"/>
              </w:rPr>
              <w:t xml:space="preserve"> wonder about God and Jesus.</w:t>
            </w:r>
            <w:r w:rsidRPr="006C23C5">
              <w:rPr>
                <w:rFonts w:ascii="Twinkl" w:eastAsia="Calibri" w:hAnsi="Twinkl" w:cs="Times New Roman"/>
                <w:sz w:val="28"/>
                <w:szCs w:val="28"/>
              </w:rPr>
              <w:t xml:space="preserve"> (ii)</w:t>
            </w:r>
          </w:p>
          <w:p w:rsidR="00C6523D" w:rsidRPr="00082D35" w:rsidRDefault="00C6523D" w:rsidP="00A74CDB">
            <w:pPr>
              <w:rPr>
                <w:rFonts w:ascii="Twinkl" w:hAnsi="Twinkl"/>
                <w:sz w:val="28"/>
                <w:szCs w:val="28"/>
              </w:rPr>
            </w:pPr>
          </w:p>
        </w:tc>
        <w:tc>
          <w:tcPr>
            <w:tcW w:w="2822" w:type="dxa"/>
            <w:vAlign w:val="center"/>
          </w:tcPr>
          <w:p w:rsidR="00C6523D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To say what I think and feel. Share this with others.</w:t>
            </w:r>
          </w:p>
          <w:p w:rsidR="00C6523D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</w:p>
          <w:p w:rsidR="00C6523D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Opportunities to reflect on a prayer, hymn, picture etc.</w:t>
            </w:r>
          </w:p>
          <w:p w:rsidR="00C6523D" w:rsidRPr="005D3D60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t>What does it ‘say to me’?</w:t>
            </w:r>
          </w:p>
        </w:tc>
      </w:tr>
      <w:tr w:rsidR="00C6523D" w:rsidTr="00A74CDB">
        <w:tc>
          <w:tcPr>
            <w:tcW w:w="2527" w:type="dxa"/>
            <w:shd w:val="clear" w:color="auto" w:fill="F79646"/>
            <w:vAlign w:val="center"/>
          </w:tcPr>
          <w:p w:rsidR="00C6523D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AT3</w:t>
            </w:r>
          </w:p>
          <w:p w:rsidR="00C6523D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C6523D" w:rsidRPr="00E50D50" w:rsidRDefault="00C6523D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764C5CAE" wp14:editId="6A8C7598">
                  <wp:extent cx="1381125" cy="947991"/>
                  <wp:effectExtent l="0" t="0" r="0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7" t="6602" r="1244"/>
                          <a:stretch/>
                        </pic:blipFill>
                        <pic:spPr bwMode="auto">
                          <a:xfrm>
                            <a:off x="0" y="0"/>
                            <a:ext cx="1402037" cy="96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0" w:type="dxa"/>
            <w:vAlign w:val="center"/>
          </w:tcPr>
          <w:p w:rsidR="00C6523D" w:rsidRPr="00F849F5" w:rsidRDefault="00C6523D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lastRenderedPageBreak/>
              <w:t>I can listen and respond to</w:t>
            </w:r>
            <w:r w:rsidRPr="00F849F5">
              <w:rPr>
                <w:rFonts w:ascii="Twinkl" w:hAnsi="Twinkl"/>
                <w:sz w:val="28"/>
                <w:szCs w:val="28"/>
              </w:rPr>
              <w:t xml:space="preserve"> a point of view </w:t>
            </w:r>
            <w:r>
              <w:rPr>
                <w:rFonts w:ascii="Twinkl" w:hAnsi="Twinkl"/>
                <w:sz w:val="28"/>
                <w:szCs w:val="28"/>
              </w:rPr>
              <w:t>(</w:t>
            </w:r>
            <w:proofErr w:type="spellStart"/>
            <w:r>
              <w:rPr>
                <w:rFonts w:ascii="Twinkl" w:hAnsi="Twinkl"/>
                <w:sz w:val="28"/>
                <w:szCs w:val="28"/>
              </w:rPr>
              <w:t>i</w:t>
            </w:r>
            <w:proofErr w:type="spellEnd"/>
            <w:r>
              <w:rPr>
                <w:rFonts w:ascii="Twinkl" w:hAnsi="Twinkl"/>
                <w:sz w:val="28"/>
                <w:szCs w:val="28"/>
              </w:rPr>
              <w:t>)</w:t>
            </w:r>
          </w:p>
          <w:p w:rsidR="00C6523D" w:rsidRPr="00F849F5" w:rsidRDefault="00C6523D" w:rsidP="00A74CDB">
            <w:pPr>
              <w:rPr>
                <w:rFonts w:ascii="Twinkl" w:hAnsi="Twinkl"/>
                <w:sz w:val="28"/>
                <w:szCs w:val="28"/>
              </w:rPr>
            </w:pPr>
          </w:p>
          <w:p w:rsidR="00C6523D" w:rsidRPr="00082D35" w:rsidRDefault="00C6523D" w:rsidP="00A74CDB">
            <w:pPr>
              <w:rPr>
                <w:rFonts w:ascii="Twinkl" w:hAnsi="Twinkl"/>
                <w:sz w:val="28"/>
                <w:szCs w:val="28"/>
              </w:rPr>
            </w:pPr>
            <w:r>
              <w:rPr>
                <w:rFonts w:ascii="Twinkl" w:hAnsi="Twinkl"/>
                <w:sz w:val="28"/>
                <w:szCs w:val="28"/>
              </w:rPr>
              <w:lastRenderedPageBreak/>
              <w:t>I can ask and respond to questions about sources (prayers, hymns and scripture sources) (ii)</w:t>
            </w:r>
            <w:r w:rsidRPr="00A02BCE">
              <w:rPr>
                <w:rFonts w:ascii="Gill Sans MT" w:eastAsia="Calibri" w:hAnsi="Gill Sans MT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22" w:type="dxa"/>
            <w:vAlign w:val="center"/>
          </w:tcPr>
          <w:p w:rsidR="00C6523D" w:rsidRPr="005D3D60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lastRenderedPageBreak/>
              <w:t>This reminds me of…</w:t>
            </w:r>
          </w:p>
          <w:p w:rsidR="00C6523D" w:rsidRPr="005D3D60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</w:p>
          <w:p w:rsidR="00C6523D" w:rsidRDefault="00C6523D" w:rsidP="00A74CDB">
            <w:pPr>
              <w:spacing w:after="120"/>
              <w:rPr>
                <w:rFonts w:ascii="Twinkl" w:hAnsi="Twinkl"/>
                <w:sz w:val="28"/>
                <w:szCs w:val="28"/>
              </w:rPr>
            </w:pPr>
            <w:r w:rsidRPr="005D3D60">
              <w:rPr>
                <w:rFonts w:ascii="Twinkl" w:hAnsi="Twinkl"/>
                <w:sz w:val="28"/>
                <w:szCs w:val="28"/>
              </w:rPr>
              <w:lastRenderedPageBreak/>
              <w:t>I prefer</w:t>
            </w:r>
            <w:r>
              <w:rPr>
                <w:rFonts w:ascii="Twinkl" w:hAnsi="Twinkl"/>
                <w:sz w:val="28"/>
                <w:szCs w:val="28"/>
              </w:rPr>
              <w:t>.</w:t>
            </w:r>
            <w:r w:rsidRPr="005D3D60">
              <w:rPr>
                <w:rFonts w:ascii="Twinkl" w:hAnsi="Twinkl"/>
                <w:sz w:val="28"/>
                <w:szCs w:val="28"/>
              </w:rPr>
              <w:t>.. because</w:t>
            </w:r>
            <w:r>
              <w:rPr>
                <w:rFonts w:ascii="Twinkl" w:hAnsi="Twinkl"/>
                <w:sz w:val="28"/>
                <w:szCs w:val="28"/>
              </w:rPr>
              <w:t>.</w:t>
            </w:r>
            <w:r w:rsidRPr="005D3D60">
              <w:rPr>
                <w:rFonts w:ascii="Twinkl" w:hAnsi="Twinkl"/>
                <w:sz w:val="28"/>
                <w:szCs w:val="28"/>
              </w:rPr>
              <w:t>..</w:t>
            </w:r>
          </w:p>
          <w:p w:rsidR="00C6523D" w:rsidRPr="00F854D4" w:rsidRDefault="00C6523D" w:rsidP="00A74CDB">
            <w:pPr>
              <w:rPr>
                <w:rFonts w:cstheme="minorHAnsi"/>
                <w:sz w:val="28"/>
                <w:szCs w:val="28"/>
              </w:rPr>
            </w:pPr>
            <w:r w:rsidRPr="00F854D4">
              <w:rPr>
                <w:rFonts w:cstheme="minorHAnsi"/>
                <w:sz w:val="28"/>
                <w:szCs w:val="28"/>
              </w:rPr>
              <w:t>What does this / it make you wonder about?</w:t>
            </w:r>
          </w:p>
          <w:p w:rsidR="00C6523D" w:rsidRPr="00F854D4" w:rsidRDefault="00C6523D" w:rsidP="00A74CDB">
            <w:pPr>
              <w:rPr>
                <w:rFonts w:cstheme="minorHAnsi"/>
                <w:sz w:val="28"/>
                <w:szCs w:val="28"/>
              </w:rPr>
            </w:pPr>
            <w:r w:rsidRPr="00F854D4">
              <w:rPr>
                <w:rFonts w:cstheme="minorHAnsi"/>
                <w:sz w:val="28"/>
                <w:szCs w:val="28"/>
              </w:rPr>
              <w:t>Compare and share.</w:t>
            </w:r>
          </w:p>
        </w:tc>
      </w:tr>
    </w:tbl>
    <w:p w:rsidR="00C6523D" w:rsidRDefault="00C6523D" w:rsidP="00C6523D"/>
    <w:sectPr w:rsidR="00C65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98"/>
    <w:rsid w:val="000979A6"/>
    <w:rsid w:val="00511A48"/>
    <w:rsid w:val="00513163"/>
    <w:rsid w:val="005A6442"/>
    <w:rsid w:val="00C6523D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6557"/>
  <w15:chartTrackingRefBased/>
  <w15:docId w15:val="{73956D03-6115-4B72-AF7A-A21B7776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3</cp:revision>
  <dcterms:created xsi:type="dcterms:W3CDTF">2021-10-25T13:00:00Z</dcterms:created>
  <dcterms:modified xsi:type="dcterms:W3CDTF">2021-10-25T13:02:00Z</dcterms:modified>
</cp:coreProperties>
</file>